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3502" w14:textId="009C1C13" w:rsidR="00987977" w:rsidRPr="00987977" w:rsidRDefault="00987977" w:rsidP="00987977">
      <w:pPr>
        <w:jc w:val="center"/>
        <w:rPr>
          <w:rFonts w:ascii="Calibri" w:hAnsi="Calibri" w:cs="Calibri"/>
          <w:b/>
          <w:bCs/>
          <w:sz w:val="24"/>
          <w:szCs w:val="24"/>
        </w:rPr>
      </w:pPr>
      <w:r w:rsidRPr="00987977">
        <w:rPr>
          <w:rFonts w:ascii="Calibri" w:hAnsi="Calibri" w:cs="Calibri"/>
          <w:noProof/>
          <w:sz w:val="24"/>
          <w:szCs w:val="24"/>
        </w:rPr>
        <w:drawing>
          <wp:inline distT="0" distB="0" distL="0" distR="0" wp14:anchorId="7FEDA425" wp14:editId="6C3D9715">
            <wp:extent cx="3048000" cy="1143000"/>
            <wp:effectExtent l="0" t="0" r="0" b="0"/>
            <wp:docPr id="3" name="irc_mi" descr="Image result for National Advocacy Service for People with Disabi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Advocacy Service for People with Disabilitie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0567" cy="1143963"/>
                    </a:xfrm>
                    <a:prstGeom prst="rect">
                      <a:avLst/>
                    </a:prstGeom>
                    <a:noFill/>
                    <a:ln>
                      <a:noFill/>
                    </a:ln>
                  </pic:spPr>
                </pic:pic>
              </a:graphicData>
            </a:graphic>
          </wp:inline>
        </w:drawing>
      </w:r>
    </w:p>
    <w:p w14:paraId="457324D1" w14:textId="77777777" w:rsidR="00987977" w:rsidRPr="00987977" w:rsidRDefault="00987977" w:rsidP="00987977">
      <w:pPr>
        <w:rPr>
          <w:rFonts w:ascii="Calibri" w:hAnsi="Calibri" w:cs="Calibri"/>
          <w:b/>
          <w:bCs/>
          <w:sz w:val="24"/>
          <w:szCs w:val="24"/>
        </w:rPr>
      </w:pPr>
    </w:p>
    <w:p w14:paraId="060C153C" w14:textId="77777777" w:rsidR="00987977" w:rsidRDefault="00987977" w:rsidP="00987977">
      <w:pPr>
        <w:jc w:val="center"/>
        <w:rPr>
          <w:rFonts w:ascii="Calibri" w:hAnsi="Calibri" w:cs="Calibri"/>
          <w:b/>
          <w:bCs/>
          <w:sz w:val="32"/>
          <w:szCs w:val="32"/>
        </w:rPr>
      </w:pPr>
    </w:p>
    <w:p w14:paraId="5D585CBC" w14:textId="433291B1" w:rsidR="00987977" w:rsidRPr="00987977" w:rsidRDefault="00987977" w:rsidP="00987977">
      <w:pPr>
        <w:jc w:val="center"/>
        <w:rPr>
          <w:rFonts w:ascii="Calibri" w:hAnsi="Calibri" w:cs="Calibri"/>
          <w:b/>
          <w:bCs/>
          <w:sz w:val="32"/>
          <w:szCs w:val="32"/>
        </w:rPr>
      </w:pPr>
      <w:r w:rsidRPr="00987977">
        <w:rPr>
          <w:rFonts w:ascii="Calibri" w:hAnsi="Calibri" w:cs="Calibri"/>
          <w:b/>
          <w:bCs/>
          <w:sz w:val="32"/>
          <w:szCs w:val="32"/>
        </w:rPr>
        <w:t>Tender / Project Proposal</w:t>
      </w:r>
    </w:p>
    <w:p w14:paraId="21EA7CDA" w14:textId="77777777" w:rsidR="00987977" w:rsidRDefault="00987977" w:rsidP="00987977">
      <w:pPr>
        <w:jc w:val="center"/>
        <w:rPr>
          <w:rFonts w:ascii="Calibri" w:hAnsi="Calibri" w:cs="Calibri"/>
          <w:b/>
          <w:bCs/>
          <w:sz w:val="32"/>
          <w:szCs w:val="32"/>
        </w:rPr>
      </w:pPr>
      <w:r w:rsidRPr="00987977">
        <w:rPr>
          <w:rFonts w:ascii="Calibri" w:hAnsi="Calibri" w:cs="Calibri"/>
          <w:b/>
          <w:bCs/>
          <w:sz w:val="32"/>
          <w:szCs w:val="32"/>
        </w:rPr>
        <w:t xml:space="preserve">Social Policy Report on </w:t>
      </w:r>
      <w:proofErr w:type="spellStart"/>
      <w:r w:rsidRPr="00987977">
        <w:rPr>
          <w:rFonts w:ascii="Calibri" w:hAnsi="Calibri" w:cs="Calibri"/>
          <w:b/>
          <w:bCs/>
          <w:sz w:val="32"/>
          <w:szCs w:val="32"/>
        </w:rPr>
        <w:t>Decongregation</w:t>
      </w:r>
      <w:proofErr w:type="spellEnd"/>
      <w:r w:rsidRPr="00987977">
        <w:rPr>
          <w:rFonts w:ascii="Calibri" w:hAnsi="Calibri" w:cs="Calibri"/>
          <w:b/>
          <w:bCs/>
          <w:sz w:val="32"/>
          <w:szCs w:val="32"/>
        </w:rPr>
        <w:t xml:space="preserve"> in Ireland</w:t>
      </w:r>
    </w:p>
    <w:p w14:paraId="3C91A0A5" w14:textId="77777777" w:rsidR="00987977" w:rsidRDefault="00987977" w:rsidP="00987977">
      <w:pPr>
        <w:jc w:val="center"/>
        <w:rPr>
          <w:rFonts w:ascii="Calibri" w:hAnsi="Calibri" w:cs="Calibri"/>
          <w:b/>
          <w:bCs/>
          <w:sz w:val="32"/>
          <w:szCs w:val="32"/>
        </w:rPr>
      </w:pPr>
    </w:p>
    <w:p w14:paraId="7A0634C3" w14:textId="77777777" w:rsidR="00987977" w:rsidRDefault="00987977" w:rsidP="00987977">
      <w:pPr>
        <w:jc w:val="center"/>
        <w:rPr>
          <w:rFonts w:ascii="Calibri" w:hAnsi="Calibri" w:cs="Calibri"/>
          <w:b/>
          <w:bCs/>
          <w:sz w:val="32"/>
          <w:szCs w:val="32"/>
        </w:rPr>
      </w:pPr>
    </w:p>
    <w:p w14:paraId="028F1E56" w14:textId="0FEE887C" w:rsidR="00987977" w:rsidRDefault="00987977" w:rsidP="00987977">
      <w:pPr>
        <w:jc w:val="center"/>
        <w:rPr>
          <w:rFonts w:ascii="Calibri" w:hAnsi="Calibri" w:cs="Calibri"/>
          <w:b/>
          <w:bCs/>
          <w:sz w:val="32"/>
          <w:szCs w:val="32"/>
        </w:rPr>
      </w:pPr>
      <w:r>
        <w:rPr>
          <w:rFonts w:ascii="Calibri" w:hAnsi="Calibri" w:cs="Calibri"/>
          <w:b/>
          <w:bCs/>
          <w:sz w:val="32"/>
          <w:szCs w:val="32"/>
        </w:rPr>
        <w:t>Title:</w:t>
      </w:r>
    </w:p>
    <w:p w14:paraId="4E8D5D4D" w14:textId="6085CD00" w:rsidR="00987977" w:rsidRPr="00987977" w:rsidRDefault="00987977" w:rsidP="00987977">
      <w:pPr>
        <w:pStyle w:val="Subtitle"/>
        <w:jc w:val="center"/>
        <w:rPr>
          <w:rFonts w:ascii="Calibri" w:eastAsia="Calibri" w:hAnsi="Calibri" w:cs="Calibri"/>
          <w:b/>
          <w:bCs/>
          <w:color w:val="auto"/>
        </w:rPr>
      </w:pPr>
      <w:r w:rsidRPr="00987977">
        <w:rPr>
          <w:rFonts w:ascii="Calibri" w:hAnsi="Calibri" w:cs="Calibri"/>
          <w:b/>
          <w:bCs/>
        </w:rPr>
        <w:tab/>
      </w:r>
      <w:r w:rsidRPr="00987977">
        <w:rPr>
          <w:rFonts w:ascii="Calibri" w:eastAsia="Calibri" w:hAnsi="Calibri" w:cs="Calibri"/>
          <w:b/>
          <w:bCs/>
          <w:color w:val="auto"/>
        </w:rPr>
        <w:t>“Have things moved on?”</w:t>
      </w:r>
    </w:p>
    <w:p w14:paraId="20413668" w14:textId="77777777" w:rsidR="00987977" w:rsidRPr="00987977" w:rsidRDefault="00987977" w:rsidP="00987977">
      <w:pPr>
        <w:pStyle w:val="Subtitle"/>
        <w:jc w:val="center"/>
        <w:rPr>
          <w:rFonts w:ascii="Calibri" w:eastAsia="Calibri" w:hAnsi="Calibri" w:cs="Calibri"/>
          <w:color w:val="auto"/>
        </w:rPr>
      </w:pPr>
      <w:r w:rsidRPr="00987977">
        <w:rPr>
          <w:rFonts w:ascii="Calibri" w:eastAsia="Calibri" w:hAnsi="Calibri" w:cs="Calibri"/>
          <w:color w:val="auto"/>
        </w:rPr>
        <w:t>-Examining the lived experience and quality of life of people with disabilities who continue to live in congregated settings and potential rights violations under Article 19 of the UNCRPD-</w:t>
      </w:r>
    </w:p>
    <w:p w14:paraId="69CB2705" w14:textId="00D0E8AF" w:rsidR="00987977" w:rsidRPr="00987977" w:rsidRDefault="00987977" w:rsidP="00987977">
      <w:pPr>
        <w:jc w:val="center"/>
        <w:rPr>
          <w:rFonts w:ascii="Calibri" w:hAnsi="Calibri" w:cs="Calibri"/>
          <w:b/>
          <w:bCs/>
          <w:sz w:val="32"/>
          <w:szCs w:val="32"/>
        </w:rPr>
      </w:pPr>
    </w:p>
    <w:p w14:paraId="13648B2B" w14:textId="77777777" w:rsidR="00987977" w:rsidRDefault="00987977" w:rsidP="00987977">
      <w:pPr>
        <w:jc w:val="center"/>
        <w:rPr>
          <w:rFonts w:ascii="Calibri" w:hAnsi="Calibri" w:cs="Calibri"/>
          <w:b/>
          <w:bCs/>
          <w:sz w:val="24"/>
          <w:szCs w:val="24"/>
        </w:rPr>
      </w:pPr>
    </w:p>
    <w:p w14:paraId="572592E6" w14:textId="081670AA" w:rsidR="00987977" w:rsidRDefault="00987977" w:rsidP="00987977">
      <w:pPr>
        <w:rPr>
          <w:rFonts w:ascii="Calibri" w:hAnsi="Calibri" w:cs="Calibri"/>
          <w:sz w:val="24"/>
          <w:szCs w:val="24"/>
        </w:rPr>
      </w:pPr>
    </w:p>
    <w:p w14:paraId="1D65F32B" w14:textId="77777777" w:rsidR="00987977" w:rsidRDefault="00987977" w:rsidP="00987977">
      <w:pPr>
        <w:rPr>
          <w:rFonts w:ascii="Calibri" w:hAnsi="Calibri" w:cs="Calibri"/>
          <w:sz w:val="24"/>
          <w:szCs w:val="24"/>
        </w:rPr>
      </w:pPr>
    </w:p>
    <w:p w14:paraId="72514615" w14:textId="77777777" w:rsidR="00987977" w:rsidRDefault="00987977" w:rsidP="00987977">
      <w:pPr>
        <w:rPr>
          <w:rFonts w:ascii="Calibri" w:hAnsi="Calibri" w:cs="Calibri"/>
          <w:sz w:val="24"/>
          <w:szCs w:val="24"/>
        </w:rPr>
      </w:pPr>
    </w:p>
    <w:p w14:paraId="51486CA9" w14:textId="77777777" w:rsidR="00987977" w:rsidRDefault="00987977" w:rsidP="00987977">
      <w:pPr>
        <w:rPr>
          <w:rFonts w:ascii="Calibri" w:hAnsi="Calibri" w:cs="Calibri"/>
          <w:sz w:val="24"/>
          <w:szCs w:val="24"/>
        </w:rPr>
      </w:pPr>
    </w:p>
    <w:p w14:paraId="01B94346" w14:textId="77777777" w:rsidR="00987977" w:rsidRDefault="00987977" w:rsidP="00987977">
      <w:pPr>
        <w:rPr>
          <w:rFonts w:ascii="Calibri" w:hAnsi="Calibri" w:cs="Calibri"/>
          <w:sz w:val="24"/>
          <w:szCs w:val="24"/>
        </w:rPr>
      </w:pPr>
    </w:p>
    <w:p w14:paraId="7FF0D4BD" w14:textId="77777777" w:rsidR="00987977" w:rsidRDefault="00987977" w:rsidP="00987977">
      <w:pPr>
        <w:rPr>
          <w:rFonts w:ascii="Calibri" w:hAnsi="Calibri" w:cs="Calibri"/>
          <w:sz w:val="24"/>
          <w:szCs w:val="24"/>
        </w:rPr>
      </w:pPr>
    </w:p>
    <w:p w14:paraId="0819AC7C" w14:textId="77777777" w:rsidR="00987977" w:rsidRDefault="00987977" w:rsidP="00987977">
      <w:pPr>
        <w:rPr>
          <w:rFonts w:ascii="Calibri" w:hAnsi="Calibri" w:cs="Calibri"/>
          <w:sz w:val="24"/>
          <w:szCs w:val="24"/>
        </w:rPr>
      </w:pPr>
    </w:p>
    <w:p w14:paraId="3DA2C23E" w14:textId="77777777" w:rsidR="00987977" w:rsidRDefault="00987977" w:rsidP="00987977">
      <w:pPr>
        <w:rPr>
          <w:rFonts w:ascii="Calibri" w:hAnsi="Calibri" w:cs="Calibri"/>
          <w:sz w:val="24"/>
          <w:szCs w:val="24"/>
        </w:rPr>
      </w:pPr>
    </w:p>
    <w:p w14:paraId="04DEA5DA" w14:textId="77777777" w:rsidR="00987977" w:rsidRDefault="00987977" w:rsidP="00987977">
      <w:pPr>
        <w:rPr>
          <w:rFonts w:ascii="Calibri" w:hAnsi="Calibri" w:cs="Calibri"/>
          <w:sz w:val="24"/>
          <w:szCs w:val="24"/>
        </w:rPr>
      </w:pPr>
    </w:p>
    <w:p w14:paraId="058C5BC5" w14:textId="77777777" w:rsidR="00987977" w:rsidRDefault="00987977" w:rsidP="00987977">
      <w:pPr>
        <w:rPr>
          <w:rFonts w:ascii="Calibri" w:hAnsi="Calibri" w:cs="Calibri"/>
          <w:sz w:val="24"/>
          <w:szCs w:val="24"/>
        </w:rPr>
      </w:pPr>
    </w:p>
    <w:p w14:paraId="6BCD6F45" w14:textId="77777777" w:rsidR="00987977" w:rsidRPr="00987977" w:rsidRDefault="00987977" w:rsidP="00987977">
      <w:pPr>
        <w:rPr>
          <w:rFonts w:ascii="Calibri" w:hAnsi="Calibri" w:cs="Calibri"/>
          <w:sz w:val="24"/>
          <w:szCs w:val="24"/>
        </w:rPr>
      </w:pPr>
    </w:p>
    <w:p w14:paraId="57815DCA"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lastRenderedPageBreak/>
        <w:t>1. Background and Context</w:t>
      </w:r>
    </w:p>
    <w:p w14:paraId="18F7FF3A" w14:textId="4958AFE4" w:rsidR="00987977" w:rsidRPr="00987977" w:rsidRDefault="00987977" w:rsidP="00987977">
      <w:pPr>
        <w:rPr>
          <w:rFonts w:ascii="Calibri" w:hAnsi="Calibri" w:cs="Calibri"/>
          <w:sz w:val="24"/>
          <w:szCs w:val="24"/>
        </w:rPr>
      </w:pPr>
      <w:r w:rsidRPr="00987977">
        <w:rPr>
          <w:rFonts w:ascii="Calibri" w:hAnsi="Calibri" w:cs="Calibri"/>
          <w:sz w:val="24"/>
          <w:szCs w:val="24"/>
        </w:rPr>
        <w:t>The National Advocacy Service for People with Disabilities (NAS) is a national, independent advocacy service that works to support people with disabilities to exercise their rights and have their voices heard. NAS has a particular focus on people who may be isolated, marginalised, or living in congregated or institutional settings</w:t>
      </w:r>
      <w:r>
        <w:rPr>
          <w:rFonts w:ascii="Calibri" w:hAnsi="Calibri" w:cs="Calibri"/>
          <w:sz w:val="24"/>
          <w:szCs w:val="24"/>
        </w:rPr>
        <w:t xml:space="preserve"> and who communicate differently.</w:t>
      </w:r>
    </w:p>
    <w:p w14:paraId="7D071CAC" w14:textId="024D971D" w:rsidR="00987977" w:rsidRPr="00987977" w:rsidRDefault="00987977" w:rsidP="00987977">
      <w:pPr>
        <w:rPr>
          <w:rFonts w:ascii="Calibri" w:hAnsi="Calibri" w:cs="Calibri"/>
          <w:sz w:val="24"/>
          <w:szCs w:val="24"/>
        </w:rPr>
      </w:pPr>
      <w:proofErr w:type="spellStart"/>
      <w:r w:rsidRPr="00987977">
        <w:rPr>
          <w:rFonts w:ascii="Calibri" w:hAnsi="Calibri" w:cs="Calibri"/>
          <w:sz w:val="24"/>
          <w:szCs w:val="24"/>
        </w:rPr>
        <w:t>Decongregation</w:t>
      </w:r>
      <w:proofErr w:type="spellEnd"/>
      <w:r w:rsidRPr="00987977">
        <w:rPr>
          <w:rFonts w:ascii="Calibri" w:hAnsi="Calibri" w:cs="Calibri"/>
          <w:sz w:val="24"/>
          <w:szCs w:val="24"/>
        </w:rPr>
        <w:t xml:space="preserve"> remains a critical social policy issue in Ireland, particularly in the context of Ireland’s obligations under the UN Convention on the Rights of Persons with Disabilities (UNCRPD), national disability strategies, and ongoing reform of disability services. While policy commitments to </w:t>
      </w:r>
      <w:proofErr w:type="spellStart"/>
      <w:r w:rsidRPr="00987977">
        <w:rPr>
          <w:rFonts w:ascii="Calibri" w:hAnsi="Calibri" w:cs="Calibri"/>
          <w:sz w:val="24"/>
          <w:szCs w:val="24"/>
        </w:rPr>
        <w:t>decongregation</w:t>
      </w:r>
      <w:proofErr w:type="spellEnd"/>
      <w:r w:rsidRPr="00987977">
        <w:rPr>
          <w:rFonts w:ascii="Calibri" w:hAnsi="Calibri" w:cs="Calibri"/>
          <w:sz w:val="24"/>
          <w:szCs w:val="24"/>
        </w:rPr>
        <w:t xml:space="preserve"> have been articulated over many years, progress has been </w:t>
      </w:r>
      <w:r w:rsidR="000E215F">
        <w:rPr>
          <w:rFonts w:ascii="Calibri" w:hAnsi="Calibri" w:cs="Calibri"/>
          <w:sz w:val="24"/>
          <w:szCs w:val="24"/>
        </w:rPr>
        <w:t>slow</w:t>
      </w:r>
      <w:r w:rsidRPr="00987977">
        <w:rPr>
          <w:rFonts w:ascii="Calibri" w:hAnsi="Calibri" w:cs="Calibri"/>
          <w:sz w:val="24"/>
          <w:szCs w:val="24"/>
        </w:rPr>
        <w:t>, and significant concerns remain regarding implementation, accountability, and outcomes for people with disabilities.</w:t>
      </w:r>
    </w:p>
    <w:p w14:paraId="14E3F310" w14:textId="204336F4" w:rsidR="00987977" w:rsidRPr="00987977" w:rsidRDefault="00987977" w:rsidP="00987977">
      <w:pPr>
        <w:rPr>
          <w:rFonts w:ascii="Calibri" w:hAnsi="Calibri" w:cs="Calibri"/>
          <w:sz w:val="24"/>
          <w:szCs w:val="24"/>
        </w:rPr>
      </w:pPr>
      <w:r w:rsidRPr="00987977">
        <w:rPr>
          <w:rFonts w:ascii="Calibri" w:hAnsi="Calibri" w:cs="Calibri"/>
          <w:sz w:val="24"/>
          <w:szCs w:val="24"/>
        </w:rPr>
        <w:t>NAS now seeks to commission an experienced </w:t>
      </w:r>
      <w:r w:rsidRPr="00987977">
        <w:rPr>
          <w:rFonts w:ascii="Calibri" w:hAnsi="Calibri" w:cs="Calibri"/>
          <w:b/>
          <w:bCs/>
          <w:sz w:val="24"/>
          <w:szCs w:val="24"/>
        </w:rPr>
        <w:t>social policy writer/researcher</w:t>
      </w:r>
      <w:r w:rsidRPr="00987977">
        <w:rPr>
          <w:rFonts w:ascii="Calibri" w:hAnsi="Calibri" w:cs="Calibri"/>
          <w:sz w:val="24"/>
          <w:szCs w:val="24"/>
        </w:rPr>
        <w:t> to support a dedicated Social Policy Project Group in the development of a </w:t>
      </w:r>
      <w:r w:rsidRPr="00987977">
        <w:rPr>
          <w:rFonts w:ascii="Calibri" w:hAnsi="Calibri" w:cs="Calibri"/>
          <w:b/>
          <w:bCs/>
          <w:sz w:val="24"/>
          <w:szCs w:val="24"/>
        </w:rPr>
        <w:t xml:space="preserve">substantive social policy report </w:t>
      </w:r>
      <w:proofErr w:type="gramStart"/>
      <w:r w:rsidRPr="00987977">
        <w:rPr>
          <w:rFonts w:ascii="Calibri" w:hAnsi="Calibri" w:cs="Calibri"/>
          <w:b/>
          <w:bCs/>
          <w:sz w:val="24"/>
          <w:szCs w:val="24"/>
        </w:rPr>
        <w:t>examining</w:t>
      </w:r>
      <w:r w:rsidR="008D6C8B">
        <w:rPr>
          <w:rFonts w:ascii="Calibri" w:hAnsi="Calibri" w:cs="Calibri"/>
          <w:b/>
          <w:bCs/>
          <w:sz w:val="24"/>
          <w:szCs w:val="24"/>
        </w:rPr>
        <w:t xml:space="preserve"> </w:t>
      </w:r>
      <w:r w:rsidRPr="00987977">
        <w:rPr>
          <w:rFonts w:ascii="Calibri" w:hAnsi="Calibri" w:cs="Calibri"/>
          <w:b/>
          <w:bCs/>
          <w:sz w:val="24"/>
          <w:szCs w:val="24"/>
        </w:rPr>
        <w:t xml:space="preserve"> </w:t>
      </w:r>
      <w:proofErr w:type="spellStart"/>
      <w:r w:rsidRPr="00987977">
        <w:rPr>
          <w:rFonts w:ascii="Calibri" w:hAnsi="Calibri" w:cs="Calibri"/>
          <w:b/>
          <w:bCs/>
          <w:sz w:val="24"/>
          <w:szCs w:val="24"/>
        </w:rPr>
        <w:t>decongregation</w:t>
      </w:r>
      <w:proofErr w:type="spellEnd"/>
      <w:proofErr w:type="gramEnd"/>
      <w:r w:rsidRPr="00987977">
        <w:rPr>
          <w:rFonts w:ascii="Calibri" w:hAnsi="Calibri" w:cs="Calibri"/>
          <w:b/>
          <w:bCs/>
          <w:sz w:val="24"/>
          <w:szCs w:val="24"/>
        </w:rPr>
        <w:t xml:space="preserve"> in Ireland</w:t>
      </w:r>
      <w:r w:rsidRPr="00987977">
        <w:rPr>
          <w:rFonts w:ascii="Calibri" w:hAnsi="Calibri" w:cs="Calibri"/>
          <w:sz w:val="24"/>
          <w:szCs w:val="24"/>
        </w:rPr>
        <w:t xml:space="preserve">, informed by national and international policy, research, and </w:t>
      </w:r>
      <w:proofErr w:type="gramStart"/>
      <w:r w:rsidR="008D6C8B">
        <w:rPr>
          <w:rFonts w:ascii="Calibri" w:hAnsi="Calibri" w:cs="Calibri"/>
          <w:sz w:val="24"/>
          <w:szCs w:val="24"/>
        </w:rPr>
        <w:t>people’s</w:t>
      </w:r>
      <w:proofErr w:type="gramEnd"/>
      <w:r w:rsidR="008D6C8B">
        <w:rPr>
          <w:rFonts w:ascii="Calibri" w:hAnsi="Calibri" w:cs="Calibri"/>
          <w:sz w:val="24"/>
          <w:szCs w:val="24"/>
        </w:rPr>
        <w:t xml:space="preserve"> </w:t>
      </w:r>
      <w:r w:rsidRPr="00987977">
        <w:rPr>
          <w:rFonts w:ascii="Calibri" w:hAnsi="Calibri" w:cs="Calibri"/>
          <w:sz w:val="24"/>
          <w:szCs w:val="24"/>
        </w:rPr>
        <w:t>lived experience.</w:t>
      </w:r>
    </w:p>
    <w:p w14:paraId="07F07AF7" w14:textId="6A60A9A6" w:rsidR="00987977" w:rsidRPr="00987977" w:rsidRDefault="00987977" w:rsidP="00987977">
      <w:pPr>
        <w:rPr>
          <w:rFonts w:ascii="Calibri" w:hAnsi="Calibri" w:cs="Calibri"/>
          <w:sz w:val="24"/>
          <w:szCs w:val="24"/>
        </w:rPr>
      </w:pPr>
    </w:p>
    <w:p w14:paraId="2FAA1A84" w14:textId="1F6E153C" w:rsidR="00987977" w:rsidRPr="00987977" w:rsidRDefault="00987977" w:rsidP="00987977">
      <w:pPr>
        <w:rPr>
          <w:rFonts w:ascii="Calibri" w:hAnsi="Calibri" w:cs="Calibri"/>
          <w:b/>
          <w:bCs/>
          <w:sz w:val="24"/>
          <w:szCs w:val="24"/>
        </w:rPr>
      </w:pPr>
      <w:r w:rsidRPr="00987977">
        <w:rPr>
          <w:rFonts w:ascii="Calibri" w:hAnsi="Calibri" w:cs="Calibri"/>
          <w:b/>
          <w:bCs/>
          <w:sz w:val="24"/>
          <w:szCs w:val="24"/>
        </w:rPr>
        <w:t xml:space="preserve">2. </w:t>
      </w:r>
      <w:r w:rsidR="00B66BD4">
        <w:rPr>
          <w:rFonts w:ascii="Calibri" w:hAnsi="Calibri" w:cs="Calibri"/>
          <w:b/>
          <w:bCs/>
          <w:sz w:val="24"/>
          <w:szCs w:val="24"/>
        </w:rPr>
        <w:t>Objectives</w:t>
      </w:r>
      <w:r w:rsidRPr="00987977">
        <w:rPr>
          <w:rFonts w:ascii="Calibri" w:hAnsi="Calibri" w:cs="Calibri"/>
          <w:b/>
          <w:bCs/>
          <w:sz w:val="24"/>
          <w:szCs w:val="24"/>
        </w:rPr>
        <w:t xml:space="preserve"> of the Project</w:t>
      </w:r>
    </w:p>
    <w:p w14:paraId="0B9EEBAA" w14:textId="703634D4" w:rsidR="00A15041" w:rsidRPr="00B66BD4" w:rsidRDefault="00A15041" w:rsidP="00987977">
      <w:pPr>
        <w:rPr>
          <w:rFonts w:ascii="Calibri" w:hAnsi="Calibri" w:cs="Calibri"/>
          <w:sz w:val="24"/>
          <w:szCs w:val="24"/>
        </w:rPr>
      </w:pPr>
      <w:r w:rsidRPr="00B66BD4">
        <w:rPr>
          <w:rFonts w:ascii="Calibri" w:hAnsi="Calibri" w:cs="Calibri"/>
          <w:sz w:val="24"/>
          <w:szCs w:val="24"/>
        </w:rPr>
        <w:t xml:space="preserve">The aim of the project is to critically examine the </w:t>
      </w:r>
      <w:proofErr w:type="gramStart"/>
      <w:r w:rsidRPr="00B66BD4">
        <w:rPr>
          <w:rFonts w:ascii="Calibri" w:hAnsi="Calibri" w:cs="Calibri"/>
          <w:sz w:val="24"/>
          <w:szCs w:val="24"/>
        </w:rPr>
        <w:t>current status</w:t>
      </w:r>
      <w:proofErr w:type="gramEnd"/>
      <w:r w:rsidRPr="00B66BD4">
        <w:rPr>
          <w:rFonts w:ascii="Calibri" w:hAnsi="Calibri" w:cs="Calibri"/>
          <w:sz w:val="24"/>
          <w:szCs w:val="24"/>
        </w:rPr>
        <w:t xml:space="preserve"> of </w:t>
      </w:r>
      <w:proofErr w:type="spellStart"/>
      <w:r w:rsidRPr="00B66BD4">
        <w:rPr>
          <w:rFonts w:ascii="Calibri" w:hAnsi="Calibri" w:cs="Calibri"/>
          <w:sz w:val="24"/>
          <w:szCs w:val="24"/>
        </w:rPr>
        <w:t>decongregation</w:t>
      </w:r>
      <w:proofErr w:type="spellEnd"/>
      <w:r w:rsidRPr="00B66BD4">
        <w:rPr>
          <w:rFonts w:ascii="Calibri" w:hAnsi="Calibri" w:cs="Calibri"/>
          <w:sz w:val="24"/>
          <w:szCs w:val="24"/>
        </w:rPr>
        <w:t xml:space="preserve"> in Ireland, using a human rights approach which seeks to address the following objectives: </w:t>
      </w:r>
    </w:p>
    <w:p w14:paraId="5D9ED6F2" w14:textId="0DECB12E" w:rsidR="00A15041" w:rsidRPr="00B66BD4" w:rsidRDefault="00A15041" w:rsidP="00A15041">
      <w:pPr>
        <w:numPr>
          <w:ilvl w:val="0"/>
          <w:numId w:val="1"/>
        </w:numPr>
        <w:spacing w:line="278" w:lineRule="auto"/>
        <w:rPr>
          <w:rFonts w:ascii="Calibri" w:eastAsia="Aptos" w:hAnsi="Calibri" w:cs="Calibri"/>
          <w:sz w:val="24"/>
          <w:szCs w:val="24"/>
        </w:rPr>
      </w:pPr>
      <w:r w:rsidRPr="00B66BD4">
        <w:rPr>
          <w:rFonts w:ascii="Calibri" w:eastAsia="Aptos" w:hAnsi="Calibri" w:cs="Calibri"/>
          <w:sz w:val="24"/>
          <w:szCs w:val="24"/>
        </w:rPr>
        <w:t>Analyse the relevant national and international policy, legislation, and practice</w:t>
      </w:r>
    </w:p>
    <w:p w14:paraId="2BBCF958" w14:textId="37FCC96D" w:rsidR="00A15041" w:rsidRPr="00B66BD4" w:rsidRDefault="00A15041" w:rsidP="00A15041">
      <w:pPr>
        <w:pStyle w:val="ListParagraph"/>
        <w:numPr>
          <w:ilvl w:val="0"/>
          <w:numId w:val="1"/>
        </w:numPr>
        <w:rPr>
          <w:rFonts w:ascii="Calibri" w:eastAsia="Aptos" w:hAnsi="Calibri" w:cs="Calibri"/>
          <w:sz w:val="24"/>
          <w:szCs w:val="24"/>
        </w:rPr>
      </w:pPr>
      <w:r w:rsidRPr="00B66BD4">
        <w:rPr>
          <w:rFonts w:ascii="Calibri" w:eastAsia="Aptos" w:hAnsi="Calibri" w:cs="Calibri"/>
          <w:sz w:val="24"/>
          <w:szCs w:val="24"/>
        </w:rPr>
        <w:t>Capture the lived experience of those who have and/or continue to live in congregated settings in Ireland</w:t>
      </w:r>
      <w:r w:rsidR="00A75D51">
        <w:rPr>
          <w:rFonts w:ascii="Calibri" w:eastAsia="Aptos" w:hAnsi="Calibri" w:cs="Calibri"/>
          <w:sz w:val="24"/>
          <w:szCs w:val="24"/>
        </w:rPr>
        <w:t>, through consultation with NAS advocates or potential members of the consultative committee.</w:t>
      </w:r>
    </w:p>
    <w:p w14:paraId="31A8F8D4" w14:textId="4C55EFAD" w:rsidR="00A15041" w:rsidRPr="00B66BD4" w:rsidRDefault="00A15041" w:rsidP="00A15041">
      <w:pPr>
        <w:numPr>
          <w:ilvl w:val="0"/>
          <w:numId w:val="1"/>
        </w:numPr>
        <w:spacing w:line="278" w:lineRule="auto"/>
        <w:rPr>
          <w:rFonts w:ascii="Calibri" w:eastAsia="Aptos" w:hAnsi="Calibri" w:cs="Calibri"/>
          <w:sz w:val="24"/>
          <w:szCs w:val="24"/>
        </w:rPr>
      </w:pPr>
      <w:r w:rsidRPr="00B66BD4">
        <w:rPr>
          <w:rFonts w:ascii="Calibri" w:eastAsia="Aptos" w:hAnsi="Calibri" w:cs="Calibri"/>
          <w:sz w:val="24"/>
          <w:szCs w:val="24"/>
        </w:rPr>
        <w:t xml:space="preserve">Highlight key gaps, challenges, and barriers to effective </w:t>
      </w:r>
      <w:proofErr w:type="spellStart"/>
      <w:r w:rsidRPr="00B66BD4">
        <w:rPr>
          <w:rFonts w:ascii="Calibri" w:eastAsia="Aptos" w:hAnsi="Calibri" w:cs="Calibri"/>
          <w:sz w:val="24"/>
          <w:szCs w:val="24"/>
        </w:rPr>
        <w:t>decongregation</w:t>
      </w:r>
      <w:proofErr w:type="spellEnd"/>
    </w:p>
    <w:p w14:paraId="3A5E9A9B" w14:textId="17D8A202" w:rsidR="00A15041" w:rsidRPr="00B66BD4" w:rsidRDefault="00A15041" w:rsidP="00A15041">
      <w:pPr>
        <w:numPr>
          <w:ilvl w:val="0"/>
          <w:numId w:val="1"/>
        </w:numPr>
        <w:spacing w:line="278" w:lineRule="auto"/>
        <w:rPr>
          <w:rFonts w:ascii="Calibri" w:eastAsia="Aptos" w:hAnsi="Calibri" w:cs="Calibri"/>
          <w:sz w:val="24"/>
          <w:szCs w:val="24"/>
        </w:rPr>
      </w:pPr>
      <w:r w:rsidRPr="00B66BD4">
        <w:rPr>
          <w:rFonts w:ascii="Calibri" w:eastAsia="Aptos" w:hAnsi="Calibri" w:cs="Calibri"/>
          <w:sz w:val="24"/>
          <w:szCs w:val="24"/>
        </w:rPr>
        <w:t>Reflect human rights principles, particularly those contained in the UNCRPD</w:t>
      </w:r>
    </w:p>
    <w:p w14:paraId="5A5E11FC" w14:textId="6CCBD840" w:rsidR="00A15041" w:rsidRDefault="00A15041" w:rsidP="00A15041">
      <w:pPr>
        <w:numPr>
          <w:ilvl w:val="0"/>
          <w:numId w:val="1"/>
        </w:numPr>
        <w:spacing w:line="278" w:lineRule="auto"/>
        <w:rPr>
          <w:rFonts w:ascii="Calibri" w:eastAsia="Aptos" w:hAnsi="Calibri" w:cs="Calibri"/>
          <w:sz w:val="24"/>
          <w:szCs w:val="24"/>
        </w:rPr>
      </w:pPr>
      <w:r w:rsidRPr="00B66BD4">
        <w:rPr>
          <w:rFonts w:ascii="Calibri" w:eastAsia="Aptos" w:hAnsi="Calibri" w:cs="Calibri"/>
          <w:sz w:val="24"/>
          <w:szCs w:val="24"/>
        </w:rPr>
        <w:t>Make clear, practical, and policy-focused recommendations to inform advocacy, policy development, and system reform</w:t>
      </w:r>
    </w:p>
    <w:p w14:paraId="0207657A" w14:textId="77777777" w:rsidR="00E66EF2" w:rsidRPr="00B66BD4" w:rsidRDefault="00E66EF2" w:rsidP="00E66EF2">
      <w:pPr>
        <w:spacing w:line="278" w:lineRule="auto"/>
        <w:ind w:left="720"/>
        <w:rPr>
          <w:rFonts w:ascii="Calibri" w:eastAsia="Aptos" w:hAnsi="Calibri" w:cs="Calibri"/>
          <w:sz w:val="24"/>
          <w:szCs w:val="24"/>
        </w:rPr>
      </w:pPr>
    </w:p>
    <w:p w14:paraId="32A913F8" w14:textId="04BA9A70" w:rsidR="00A15041" w:rsidRPr="00B66BD4" w:rsidRDefault="00B66BD4" w:rsidP="00987977">
      <w:pPr>
        <w:rPr>
          <w:rFonts w:ascii="Calibri" w:hAnsi="Calibri" w:cs="Calibri"/>
          <w:b/>
          <w:bCs/>
          <w:sz w:val="24"/>
          <w:szCs w:val="24"/>
        </w:rPr>
      </w:pPr>
      <w:r w:rsidRPr="00B66BD4">
        <w:rPr>
          <w:rFonts w:ascii="Calibri" w:hAnsi="Calibri" w:cs="Calibri"/>
          <w:b/>
          <w:bCs/>
          <w:sz w:val="24"/>
          <w:szCs w:val="24"/>
        </w:rPr>
        <w:t>3</w:t>
      </w:r>
      <w:r w:rsidR="00A15041" w:rsidRPr="00B66BD4">
        <w:rPr>
          <w:rFonts w:ascii="Calibri" w:hAnsi="Calibri" w:cs="Calibri"/>
          <w:b/>
          <w:bCs/>
          <w:sz w:val="24"/>
          <w:szCs w:val="24"/>
        </w:rPr>
        <w:t>. Methodology</w:t>
      </w:r>
    </w:p>
    <w:p w14:paraId="550E966D" w14:textId="77777777" w:rsidR="00A5130E" w:rsidRPr="00B66BD4" w:rsidRDefault="00A5130E" w:rsidP="00A5130E">
      <w:pPr>
        <w:rPr>
          <w:rFonts w:ascii="Calibri" w:eastAsia="Aptos" w:hAnsi="Calibri" w:cs="Calibri"/>
          <w:sz w:val="24"/>
          <w:szCs w:val="24"/>
        </w:rPr>
      </w:pPr>
      <w:r w:rsidRPr="00B66BD4">
        <w:rPr>
          <w:rFonts w:ascii="Calibri" w:eastAsia="Aptos" w:hAnsi="Calibri" w:cs="Calibri"/>
          <w:sz w:val="24"/>
          <w:szCs w:val="24"/>
        </w:rPr>
        <w:t xml:space="preserve">It is envisaged that the project will include the following elements: </w:t>
      </w:r>
    </w:p>
    <w:p w14:paraId="2BADC677" w14:textId="77777777" w:rsidR="00A5130E" w:rsidRPr="00B66BD4" w:rsidRDefault="00A5130E" w:rsidP="00A5130E">
      <w:pPr>
        <w:rPr>
          <w:rFonts w:ascii="Calibri" w:eastAsia="Aptos" w:hAnsi="Calibri" w:cs="Calibri"/>
          <w:b/>
          <w:bCs/>
          <w:sz w:val="24"/>
          <w:szCs w:val="24"/>
        </w:rPr>
      </w:pPr>
      <w:r w:rsidRPr="00B66BD4">
        <w:rPr>
          <w:rFonts w:ascii="Calibri" w:eastAsia="Aptos" w:hAnsi="Calibri" w:cs="Calibri"/>
          <w:b/>
          <w:bCs/>
          <w:sz w:val="24"/>
          <w:szCs w:val="24"/>
        </w:rPr>
        <w:t>Policy and Literature Review</w:t>
      </w:r>
    </w:p>
    <w:p w14:paraId="44A3882A" w14:textId="77777777" w:rsidR="00A5130E" w:rsidRPr="00B66BD4" w:rsidRDefault="00A5130E" w:rsidP="00A5130E">
      <w:pPr>
        <w:numPr>
          <w:ilvl w:val="0"/>
          <w:numId w:val="12"/>
        </w:numPr>
        <w:spacing w:line="278" w:lineRule="auto"/>
        <w:contextualSpacing/>
        <w:rPr>
          <w:rFonts w:ascii="Calibri" w:eastAsia="Aptos" w:hAnsi="Calibri" w:cs="Calibri"/>
          <w:sz w:val="24"/>
          <w:szCs w:val="24"/>
        </w:rPr>
      </w:pPr>
      <w:r w:rsidRPr="00B66BD4">
        <w:rPr>
          <w:rFonts w:ascii="Calibri" w:eastAsia="Aptos" w:hAnsi="Calibri" w:cs="Calibri"/>
          <w:sz w:val="24"/>
          <w:szCs w:val="24"/>
        </w:rPr>
        <w:t xml:space="preserve">Review of Irish policy and legislation, the UNCRPD and strategies related to </w:t>
      </w:r>
      <w:proofErr w:type="spellStart"/>
      <w:r w:rsidRPr="00B66BD4">
        <w:rPr>
          <w:rFonts w:ascii="Calibri" w:eastAsia="Aptos" w:hAnsi="Calibri" w:cs="Calibri"/>
          <w:sz w:val="24"/>
          <w:szCs w:val="24"/>
        </w:rPr>
        <w:t>decongregation</w:t>
      </w:r>
      <w:proofErr w:type="spellEnd"/>
      <w:r w:rsidRPr="00B66BD4">
        <w:rPr>
          <w:rFonts w:ascii="Calibri" w:eastAsia="Aptos" w:hAnsi="Calibri" w:cs="Calibri"/>
          <w:sz w:val="24"/>
          <w:szCs w:val="24"/>
        </w:rPr>
        <w:t xml:space="preserve"> </w:t>
      </w:r>
    </w:p>
    <w:p w14:paraId="50AB914B" w14:textId="77777777" w:rsidR="00A5130E" w:rsidRPr="00B66BD4" w:rsidRDefault="00A5130E" w:rsidP="00A5130E">
      <w:pPr>
        <w:numPr>
          <w:ilvl w:val="0"/>
          <w:numId w:val="12"/>
        </w:numPr>
        <w:spacing w:line="278" w:lineRule="auto"/>
        <w:contextualSpacing/>
        <w:rPr>
          <w:rFonts w:ascii="Calibri" w:eastAsia="Aptos" w:hAnsi="Calibri" w:cs="Calibri"/>
          <w:sz w:val="24"/>
          <w:szCs w:val="24"/>
        </w:rPr>
      </w:pPr>
      <w:r w:rsidRPr="00B66BD4">
        <w:rPr>
          <w:rFonts w:ascii="Calibri" w:eastAsia="Aptos" w:hAnsi="Calibri" w:cs="Calibri"/>
          <w:sz w:val="24"/>
          <w:szCs w:val="24"/>
        </w:rPr>
        <w:t>Review of international approaches and comparative policy</w:t>
      </w:r>
    </w:p>
    <w:p w14:paraId="60F1C283" w14:textId="77777777" w:rsidR="00A5130E" w:rsidRPr="00B66BD4" w:rsidRDefault="00A5130E" w:rsidP="00A5130E">
      <w:pPr>
        <w:numPr>
          <w:ilvl w:val="0"/>
          <w:numId w:val="12"/>
        </w:numPr>
        <w:spacing w:line="278" w:lineRule="auto"/>
        <w:contextualSpacing/>
        <w:rPr>
          <w:rFonts w:ascii="Calibri" w:eastAsia="Aptos" w:hAnsi="Calibri" w:cs="Calibri"/>
          <w:sz w:val="24"/>
          <w:szCs w:val="24"/>
        </w:rPr>
      </w:pPr>
      <w:r w:rsidRPr="00B66BD4">
        <w:rPr>
          <w:rFonts w:ascii="Calibri" w:eastAsia="Aptos" w:hAnsi="Calibri" w:cs="Calibri"/>
          <w:sz w:val="24"/>
          <w:szCs w:val="24"/>
        </w:rPr>
        <w:lastRenderedPageBreak/>
        <w:t>Review of relevant literature including grey literature (e.g. reports, working papers)</w:t>
      </w:r>
    </w:p>
    <w:p w14:paraId="6212A911" w14:textId="77777777" w:rsidR="00A5130E" w:rsidRPr="00B66BD4" w:rsidRDefault="00A5130E" w:rsidP="00A5130E">
      <w:pPr>
        <w:spacing w:line="278" w:lineRule="auto"/>
        <w:rPr>
          <w:rFonts w:ascii="Calibri" w:eastAsia="Aptos" w:hAnsi="Calibri" w:cs="Calibri"/>
          <w:sz w:val="24"/>
          <w:szCs w:val="24"/>
        </w:rPr>
      </w:pPr>
    </w:p>
    <w:p w14:paraId="35BFF461" w14:textId="3F3B5402" w:rsidR="00A5130E" w:rsidRPr="00B66BD4" w:rsidRDefault="00A5130E" w:rsidP="00A5130E">
      <w:pPr>
        <w:spacing w:line="278" w:lineRule="auto"/>
        <w:rPr>
          <w:rFonts w:ascii="Calibri" w:eastAsia="Aptos" w:hAnsi="Calibri" w:cs="Calibri"/>
          <w:b/>
          <w:bCs/>
          <w:sz w:val="24"/>
          <w:szCs w:val="24"/>
        </w:rPr>
      </w:pPr>
      <w:r w:rsidRPr="00B66BD4">
        <w:rPr>
          <w:rFonts w:ascii="Calibri" w:eastAsia="Aptos" w:hAnsi="Calibri" w:cs="Calibri"/>
          <w:b/>
          <w:bCs/>
          <w:sz w:val="24"/>
          <w:szCs w:val="24"/>
        </w:rPr>
        <w:t>Consultation with NAS advocates</w:t>
      </w:r>
    </w:p>
    <w:p w14:paraId="200F1072" w14:textId="6E5468B4" w:rsidR="00A5130E" w:rsidRPr="00B66BD4" w:rsidRDefault="00A5130E" w:rsidP="00A5130E">
      <w:pPr>
        <w:numPr>
          <w:ilvl w:val="0"/>
          <w:numId w:val="12"/>
        </w:numPr>
        <w:spacing w:line="278" w:lineRule="auto"/>
        <w:contextualSpacing/>
        <w:rPr>
          <w:rFonts w:ascii="Calibri" w:eastAsia="Aptos" w:hAnsi="Calibri" w:cs="Calibri"/>
          <w:sz w:val="24"/>
          <w:szCs w:val="24"/>
        </w:rPr>
      </w:pPr>
      <w:r w:rsidRPr="00B66BD4">
        <w:rPr>
          <w:rFonts w:ascii="Calibri" w:eastAsia="Aptos" w:hAnsi="Calibri" w:cs="Calibri"/>
          <w:sz w:val="24"/>
          <w:szCs w:val="24"/>
        </w:rPr>
        <w:t>Consultation with NAS advocates on their work with rights holders who live</w:t>
      </w:r>
      <w:r w:rsidR="00B66BD4">
        <w:rPr>
          <w:rFonts w:ascii="Calibri" w:eastAsia="Aptos" w:hAnsi="Calibri" w:cs="Calibri"/>
          <w:sz w:val="24"/>
          <w:szCs w:val="24"/>
        </w:rPr>
        <w:t xml:space="preserve"> or who have lived</w:t>
      </w:r>
      <w:r w:rsidRPr="00B66BD4">
        <w:rPr>
          <w:rFonts w:ascii="Calibri" w:eastAsia="Aptos" w:hAnsi="Calibri" w:cs="Calibri"/>
          <w:sz w:val="24"/>
          <w:szCs w:val="24"/>
        </w:rPr>
        <w:t xml:space="preserve"> in congregated settings</w:t>
      </w:r>
      <w:r w:rsidR="00B66BD4">
        <w:rPr>
          <w:rFonts w:ascii="Calibri" w:eastAsia="Aptos" w:hAnsi="Calibri" w:cs="Calibri"/>
          <w:sz w:val="24"/>
          <w:szCs w:val="24"/>
        </w:rPr>
        <w:t xml:space="preserve">. </w:t>
      </w:r>
    </w:p>
    <w:p w14:paraId="23965E7E" w14:textId="50736A9F" w:rsidR="00C52F49" w:rsidRPr="00B66BD4" w:rsidRDefault="00A5130E" w:rsidP="00C52F49">
      <w:pPr>
        <w:numPr>
          <w:ilvl w:val="0"/>
          <w:numId w:val="12"/>
        </w:numPr>
        <w:spacing w:line="278" w:lineRule="auto"/>
        <w:contextualSpacing/>
        <w:rPr>
          <w:rFonts w:ascii="Calibri" w:eastAsia="Aptos" w:hAnsi="Calibri" w:cs="Calibri"/>
          <w:sz w:val="24"/>
          <w:szCs w:val="24"/>
        </w:rPr>
      </w:pPr>
      <w:r w:rsidRPr="00B66BD4">
        <w:rPr>
          <w:rFonts w:ascii="Calibri" w:eastAsia="Aptos" w:hAnsi="Calibri" w:cs="Calibri"/>
          <w:sz w:val="24"/>
          <w:szCs w:val="24"/>
        </w:rPr>
        <w:t>Review of NAS data on work in congregated settings</w:t>
      </w:r>
    </w:p>
    <w:p w14:paraId="5D728AB9" w14:textId="77777777" w:rsidR="00C52F49" w:rsidRPr="00B66BD4" w:rsidRDefault="00C52F49" w:rsidP="00C52F49">
      <w:pPr>
        <w:spacing w:line="278" w:lineRule="auto"/>
        <w:contextualSpacing/>
        <w:rPr>
          <w:rFonts w:ascii="Calibri" w:eastAsia="Aptos" w:hAnsi="Calibri" w:cs="Calibri"/>
          <w:sz w:val="24"/>
          <w:szCs w:val="24"/>
        </w:rPr>
      </w:pPr>
    </w:p>
    <w:p w14:paraId="639C5CF6" w14:textId="77777777" w:rsidR="00C52F49" w:rsidRPr="00B66BD4" w:rsidRDefault="00C52F49" w:rsidP="00C52F49">
      <w:pPr>
        <w:spacing w:line="278" w:lineRule="auto"/>
        <w:contextualSpacing/>
        <w:rPr>
          <w:rFonts w:ascii="Calibri" w:eastAsia="Aptos" w:hAnsi="Calibri" w:cs="Calibri"/>
          <w:sz w:val="24"/>
          <w:szCs w:val="24"/>
        </w:rPr>
      </w:pPr>
    </w:p>
    <w:p w14:paraId="3EE0E71A" w14:textId="6B2AD74F" w:rsidR="00A5130E" w:rsidRPr="00B66BD4" w:rsidRDefault="00C52F49" w:rsidP="00987977">
      <w:pPr>
        <w:rPr>
          <w:rFonts w:ascii="Calibri" w:hAnsi="Calibri" w:cs="Calibri"/>
          <w:b/>
          <w:bCs/>
          <w:sz w:val="24"/>
          <w:szCs w:val="24"/>
        </w:rPr>
      </w:pPr>
      <w:r w:rsidRPr="00B66BD4">
        <w:rPr>
          <w:rFonts w:ascii="Calibri" w:hAnsi="Calibri" w:cs="Calibri"/>
          <w:b/>
          <w:bCs/>
          <w:sz w:val="24"/>
          <w:szCs w:val="24"/>
        </w:rPr>
        <w:t>Engagement with Stakeholders</w:t>
      </w:r>
    </w:p>
    <w:p w14:paraId="69E13327" w14:textId="0E0886B3" w:rsidR="00C52F49" w:rsidRDefault="00C52F49" w:rsidP="00987977">
      <w:pPr>
        <w:pStyle w:val="ListParagraph"/>
        <w:numPr>
          <w:ilvl w:val="0"/>
          <w:numId w:val="14"/>
        </w:numPr>
        <w:rPr>
          <w:rFonts w:ascii="Calibri" w:hAnsi="Calibri" w:cs="Calibri"/>
          <w:sz w:val="24"/>
          <w:szCs w:val="24"/>
        </w:rPr>
      </w:pPr>
      <w:r w:rsidRPr="00B66BD4">
        <w:rPr>
          <w:rFonts w:ascii="Calibri" w:hAnsi="Calibri" w:cs="Calibri"/>
          <w:sz w:val="24"/>
          <w:szCs w:val="24"/>
        </w:rPr>
        <w:t>Engag</w:t>
      </w:r>
      <w:r w:rsidR="00A9071C" w:rsidRPr="00B66BD4">
        <w:rPr>
          <w:rFonts w:ascii="Calibri" w:hAnsi="Calibri" w:cs="Calibri"/>
          <w:sz w:val="24"/>
          <w:szCs w:val="24"/>
        </w:rPr>
        <w:t>e</w:t>
      </w:r>
      <w:r w:rsidRPr="00B66BD4">
        <w:rPr>
          <w:rFonts w:ascii="Calibri" w:hAnsi="Calibri" w:cs="Calibri"/>
          <w:sz w:val="24"/>
          <w:szCs w:val="24"/>
        </w:rPr>
        <w:t>, as appropriate, with external stakeholders such as academics, advocacy organisations, service providers, experts by experience/disabled people and policy experts (for example, through one-to-one interviews/focus groups)</w:t>
      </w:r>
    </w:p>
    <w:p w14:paraId="1DFF618F" w14:textId="77777777" w:rsidR="00B66BD4" w:rsidRPr="00B66BD4" w:rsidRDefault="00B66BD4" w:rsidP="00B66BD4">
      <w:pPr>
        <w:pStyle w:val="ListParagraph"/>
        <w:rPr>
          <w:rFonts w:ascii="Calibri" w:hAnsi="Calibri" w:cs="Calibri"/>
          <w:sz w:val="24"/>
          <w:szCs w:val="24"/>
        </w:rPr>
      </w:pPr>
    </w:p>
    <w:p w14:paraId="21DCE0FC" w14:textId="53A1A374" w:rsidR="00A5130E" w:rsidRPr="00B66BD4" w:rsidRDefault="00A5130E" w:rsidP="00987977">
      <w:pPr>
        <w:rPr>
          <w:rFonts w:ascii="Calibri" w:hAnsi="Calibri" w:cs="Calibri"/>
          <w:b/>
          <w:bCs/>
          <w:sz w:val="24"/>
          <w:szCs w:val="24"/>
        </w:rPr>
      </w:pPr>
      <w:r w:rsidRPr="00B66BD4">
        <w:rPr>
          <w:rFonts w:ascii="Calibri" w:hAnsi="Calibri" w:cs="Calibri"/>
          <w:b/>
          <w:bCs/>
          <w:sz w:val="24"/>
          <w:szCs w:val="24"/>
        </w:rPr>
        <w:t xml:space="preserve">Analysis </w:t>
      </w:r>
    </w:p>
    <w:p w14:paraId="07FC7892" w14:textId="77777777" w:rsidR="00B66BD4" w:rsidRPr="00B66BD4" w:rsidRDefault="00A5130E" w:rsidP="00B66BD4">
      <w:pPr>
        <w:pStyle w:val="ListParagraph"/>
        <w:numPr>
          <w:ilvl w:val="0"/>
          <w:numId w:val="14"/>
        </w:numPr>
        <w:rPr>
          <w:rFonts w:ascii="Calibri" w:hAnsi="Calibri" w:cs="Calibri"/>
          <w:sz w:val="24"/>
          <w:szCs w:val="24"/>
        </w:rPr>
      </w:pPr>
      <w:r w:rsidRPr="00B66BD4">
        <w:rPr>
          <w:rFonts w:ascii="Calibri" w:eastAsia="Aptos" w:hAnsi="Calibri" w:cs="Calibri"/>
          <w:sz w:val="24"/>
          <w:szCs w:val="24"/>
        </w:rPr>
        <w:t>Analysis of </w:t>
      </w:r>
      <w:r w:rsidR="00F91CDC" w:rsidRPr="00B66BD4">
        <w:rPr>
          <w:rFonts w:ascii="Calibri" w:eastAsia="Aptos" w:hAnsi="Calibri" w:cs="Calibri"/>
          <w:sz w:val="24"/>
          <w:szCs w:val="24"/>
        </w:rPr>
        <w:t xml:space="preserve">policy documentation, literature, and of findings from engagement with NAS to address the objectives under section 2 above </w:t>
      </w:r>
      <w:r w:rsidR="00B66BD4" w:rsidRPr="00B66BD4">
        <w:rPr>
          <w:rFonts w:ascii="Calibri" w:hAnsi="Calibri" w:cs="Calibri"/>
          <w:sz w:val="24"/>
          <w:szCs w:val="24"/>
        </w:rPr>
        <w:t>with a focus on policy implementation, policy outcomes, and its alignment with human rights standards.</w:t>
      </w:r>
    </w:p>
    <w:p w14:paraId="133654FE" w14:textId="7BAA29BD" w:rsidR="00A5130E" w:rsidRPr="00B66BD4" w:rsidRDefault="00A5130E" w:rsidP="00B66BD4">
      <w:pPr>
        <w:pStyle w:val="ListParagraph"/>
        <w:rPr>
          <w:rFonts w:ascii="Calibri" w:eastAsia="Aptos" w:hAnsi="Calibri" w:cs="Calibri"/>
          <w:sz w:val="24"/>
          <w:szCs w:val="24"/>
        </w:rPr>
      </w:pPr>
    </w:p>
    <w:p w14:paraId="79FFA20D"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t>3. Governance and Project Structure</w:t>
      </w:r>
    </w:p>
    <w:p w14:paraId="5EF8CD5F" w14:textId="77777777" w:rsidR="00987977" w:rsidRPr="00987977" w:rsidRDefault="00987977" w:rsidP="00987977">
      <w:pPr>
        <w:rPr>
          <w:rFonts w:ascii="Calibri" w:hAnsi="Calibri" w:cs="Calibri"/>
          <w:sz w:val="24"/>
          <w:szCs w:val="24"/>
        </w:rPr>
      </w:pPr>
      <w:r w:rsidRPr="00987977">
        <w:rPr>
          <w:rFonts w:ascii="Calibri" w:hAnsi="Calibri" w:cs="Calibri"/>
          <w:sz w:val="24"/>
          <w:szCs w:val="24"/>
        </w:rPr>
        <w:t>The project will be:</w:t>
      </w:r>
    </w:p>
    <w:p w14:paraId="35C728E8" w14:textId="6E4A4D76" w:rsidR="00987977" w:rsidRPr="00987977" w:rsidRDefault="00987977" w:rsidP="00987977">
      <w:pPr>
        <w:numPr>
          <w:ilvl w:val="0"/>
          <w:numId w:val="2"/>
        </w:numPr>
        <w:rPr>
          <w:rFonts w:ascii="Calibri" w:hAnsi="Calibri" w:cs="Calibri"/>
          <w:sz w:val="24"/>
          <w:szCs w:val="24"/>
        </w:rPr>
      </w:pPr>
      <w:r>
        <w:rPr>
          <w:rFonts w:ascii="Calibri" w:hAnsi="Calibri" w:cs="Calibri"/>
          <w:b/>
          <w:bCs/>
          <w:sz w:val="24"/>
          <w:szCs w:val="24"/>
        </w:rPr>
        <w:t>Led</w:t>
      </w:r>
      <w:r w:rsidRPr="00987977">
        <w:rPr>
          <w:rFonts w:ascii="Calibri" w:hAnsi="Calibri" w:cs="Calibri"/>
          <w:b/>
          <w:bCs/>
          <w:sz w:val="24"/>
          <w:szCs w:val="24"/>
        </w:rPr>
        <w:t xml:space="preserve"> by an internal NAS Social Policy Project Group</w:t>
      </w:r>
      <w:r w:rsidRPr="00987977">
        <w:rPr>
          <w:rFonts w:ascii="Calibri" w:hAnsi="Calibri" w:cs="Calibri"/>
          <w:sz w:val="24"/>
          <w:szCs w:val="24"/>
        </w:rPr>
        <w:t>, who will provide organisational input, guidance, and access to relevant materials and stakeholders</w:t>
      </w:r>
      <w:r>
        <w:rPr>
          <w:rFonts w:ascii="Calibri" w:hAnsi="Calibri" w:cs="Calibri"/>
          <w:sz w:val="24"/>
          <w:szCs w:val="24"/>
        </w:rPr>
        <w:t>.</w:t>
      </w:r>
    </w:p>
    <w:p w14:paraId="09EBB112" w14:textId="338A92B7" w:rsidR="00987977" w:rsidRPr="00987977" w:rsidRDefault="00987977" w:rsidP="00987977">
      <w:pPr>
        <w:numPr>
          <w:ilvl w:val="0"/>
          <w:numId w:val="2"/>
        </w:numPr>
        <w:rPr>
          <w:rFonts w:ascii="Calibri" w:hAnsi="Calibri" w:cs="Calibri"/>
          <w:sz w:val="24"/>
          <w:szCs w:val="24"/>
        </w:rPr>
      </w:pPr>
      <w:r>
        <w:rPr>
          <w:rFonts w:ascii="Calibri" w:hAnsi="Calibri" w:cs="Calibri"/>
          <w:b/>
          <w:bCs/>
          <w:sz w:val="24"/>
          <w:szCs w:val="24"/>
        </w:rPr>
        <w:t>Supported</w:t>
      </w:r>
      <w:r w:rsidRPr="00987977">
        <w:rPr>
          <w:rFonts w:ascii="Calibri" w:hAnsi="Calibri" w:cs="Calibri"/>
          <w:b/>
          <w:bCs/>
          <w:sz w:val="24"/>
          <w:szCs w:val="24"/>
        </w:rPr>
        <w:t xml:space="preserve"> by a </w:t>
      </w:r>
      <w:r>
        <w:rPr>
          <w:rFonts w:ascii="Calibri" w:hAnsi="Calibri" w:cs="Calibri"/>
          <w:b/>
          <w:bCs/>
          <w:sz w:val="24"/>
          <w:szCs w:val="24"/>
        </w:rPr>
        <w:t>Consultative Committee</w:t>
      </w:r>
      <w:r w:rsidRPr="00987977">
        <w:rPr>
          <w:rFonts w:ascii="Calibri" w:hAnsi="Calibri" w:cs="Calibri"/>
          <w:sz w:val="24"/>
          <w:szCs w:val="24"/>
        </w:rPr>
        <w:t xml:space="preserve"> comprising experts, academics, and individuals with relevant professional and lived experience in disability, social policy, human rights, and </w:t>
      </w:r>
      <w:proofErr w:type="spellStart"/>
      <w:r w:rsidRPr="00987977">
        <w:rPr>
          <w:rFonts w:ascii="Calibri" w:hAnsi="Calibri" w:cs="Calibri"/>
          <w:sz w:val="24"/>
          <w:szCs w:val="24"/>
        </w:rPr>
        <w:t>decongregation</w:t>
      </w:r>
      <w:proofErr w:type="spellEnd"/>
      <w:r>
        <w:rPr>
          <w:rFonts w:ascii="Calibri" w:hAnsi="Calibri" w:cs="Calibri"/>
          <w:sz w:val="24"/>
          <w:szCs w:val="24"/>
        </w:rPr>
        <w:t>.</w:t>
      </w:r>
    </w:p>
    <w:p w14:paraId="46C0C15A" w14:textId="77777777" w:rsidR="00987977" w:rsidRDefault="00987977" w:rsidP="00987977">
      <w:pPr>
        <w:rPr>
          <w:rFonts w:ascii="Calibri" w:hAnsi="Calibri" w:cs="Calibri"/>
          <w:b/>
          <w:bCs/>
          <w:sz w:val="24"/>
          <w:szCs w:val="24"/>
        </w:rPr>
      </w:pPr>
    </w:p>
    <w:p w14:paraId="1689AF57" w14:textId="02E92F1B" w:rsidR="00987977" w:rsidRPr="00987977" w:rsidRDefault="00987977" w:rsidP="00987977">
      <w:pPr>
        <w:rPr>
          <w:rFonts w:ascii="Calibri" w:hAnsi="Calibri" w:cs="Calibri"/>
          <w:sz w:val="24"/>
          <w:szCs w:val="24"/>
        </w:rPr>
      </w:pPr>
      <w:r w:rsidRPr="00987977">
        <w:rPr>
          <w:rFonts w:ascii="Calibri" w:hAnsi="Calibri" w:cs="Calibri"/>
          <w:sz w:val="24"/>
          <w:szCs w:val="24"/>
        </w:rPr>
        <w:t>The successful tenderer will work collaboratively within this governance structure and will not be expected to lead the project independently.</w:t>
      </w:r>
    </w:p>
    <w:p w14:paraId="3B18539A" w14:textId="662B5137" w:rsidR="00987977" w:rsidRPr="00987977" w:rsidRDefault="00987977" w:rsidP="00987977">
      <w:pPr>
        <w:rPr>
          <w:rFonts w:ascii="Calibri" w:hAnsi="Calibri" w:cs="Calibri"/>
          <w:sz w:val="24"/>
          <w:szCs w:val="24"/>
        </w:rPr>
      </w:pPr>
    </w:p>
    <w:p w14:paraId="2F4C2139"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t>4. Scope of Work</w:t>
      </w:r>
    </w:p>
    <w:p w14:paraId="16A35F3A" w14:textId="77777777" w:rsidR="00987977" w:rsidRPr="00987977" w:rsidRDefault="00987977" w:rsidP="00987977">
      <w:pPr>
        <w:rPr>
          <w:rFonts w:ascii="Calibri" w:hAnsi="Calibri" w:cs="Calibri"/>
          <w:sz w:val="24"/>
          <w:szCs w:val="24"/>
        </w:rPr>
      </w:pPr>
      <w:r w:rsidRPr="00987977">
        <w:rPr>
          <w:rFonts w:ascii="Calibri" w:hAnsi="Calibri" w:cs="Calibri"/>
          <w:sz w:val="24"/>
          <w:szCs w:val="24"/>
        </w:rPr>
        <w:t>The appointed social policy writer/researcher will be responsible for:</w:t>
      </w:r>
    </w:p>
    <w:p w14:paraId="1488ED8B"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t>4.1 Stakeholder Engagement</w:t>
      </w:r>
    </w:p>
    <w:p w14:paraId="7BB9CD0C" w14:textId="7F29FB25" w:rsidR="00987977" w:rsidRPr="00987977" w:rsidRDefault="00987977" w:rsidP="00987977">
      <w:pPr>
        <w:numPr>
          <w:ilvl w:val="0"/>
          <w:numId w:val="3"/>
        </w:numPr>
        <w:rPr>
          <w:rFonts w:ascii="Calibri" w:hAnsi="Calibri" w:cs="Calibri"/>
          <w:sz w:val="24"/>
          <w:szCs w:val="24"/>
        </w:rPr>
      </w:pPr>
      <w:r w:rsidRPr="00987977">
        <w:rPr>
          <w:rFonts w:ascii="Calibri" w:hAnsi="Calibri" w:cs="Calibri"/>
          <w:sz w:val="24"/>
          <w:szCs w:val="24"/>
        </w:rPr>
        <w:t>Engaging, as appropriate, with external stakeholders such as academics, advocacy organisations, service providers,</w:t>
      </w:r>
      <w:r w:rsidR="000E215F">
        <w:rPr>
          <w:rFonts w:ascii="Calibri" w:hAnsi="Calibri" w:cs="Calibri"/>
          <w:sz w:val="24"/>
          <w:szCs w:val="24"/>
        </w:rPr>
        <w:t xml:space="preserve"> experts by experience/disabled people</w:t>
      </w:r>
      <w:r w:rsidRPr="00987977">
        <w:rPr>
          <w:rFonts w:ascii="Calibri" w:hAnsi="Calibri" w:cs="Calibri"/>
          <w:sz w:val="24"/>
          <w:szCs w:val="24"/>
        </w:rPr>
        <w:t xml:space="preserve"> and policy experts</w:t>
      </w:r>
    </w:p>
    <w:p w14:paraId="6305F983"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lastRenderedPageBreak/>
        <w:t>4.2 Research and Analysis</w:t>
      </w:r>
    </w:p>
    <w:p w14:paraId="77420A20" w14:textId="77777777" w:rsidR="00987977" w:rsidRPr="00987977" w:rsidRDefault="00987977" w:rsidP="00987977">
      <w:pPr>
        <w:numPr>
          <w:ilvl w:val="0"/>
          <w:numId w:val="4"/>
        </w:numPr>
        <w:rPr>
          <w:rFonts w:ascii="Calibri" w:hAnsi="Calibri" w:cs="Calibri"/>
          <w:sz w:val="24"/>
          <w:szCs w:val="24"/>
        </w:rPr>
      </w:pPr>
      <w:r w:rsidRPr="00987977">
        <w:rPr>
          <w:rFonts w:ascii="Calibri" w:hAnsi="Calibri" w:cs="Calibri"/>
          <w:sz w:val="24"/>
          <w:szCs w:val="24"/>
        </w:rPr>
        <w:t>Conducting desk-based research on:</w:t>
      </w:r>
    </w:p>
    <w:p w14:paraId="7B511AFF" w14:textId="72FC1CEB" w:rsidR="000E215F" w:rsidRDefault="000E215F" w:rsidP="00987977">
      <w:pPr>
        <w:numPr>
          <w:ilvl w:val="1"/>
          <w:numId w:val="4"/>
        </w:numPr>
        <w:rPr>
          <w:rFonts w:ascii="Calibri" w:hAnsi="Calibri" w:cs="Calibri"/>
          <w:sz w:val="24"/>
          <w:szCs w:val="24"/>
        </w:rPr>
      </w:pPr>
      <w:r>
        <w:rPr>
          <w:rFonts w:ascii="Calibri" w:hAnsi="Calibri" w:cs="Calibri"/>
          <w:sz w:val="24"/>
          <w:szCs w:val="24"/>
        </w:rPr>
        <w:t>NAS advocates work with rights holders who live in congregated settings</w:t>
      </w:r>
    </w:p>
    <w:p w14:paraId="7C98C5D4" w14:textId="728EB5E8" w:rsidR="0025426A" w:rsidRDefault="0025426A" w:rsidP="00987977">
      <w:pPr>
        <w:numPr>
          <w:ilvl w:val="1"/>
          <w:numId w:val="4"/>
        </w:numPr>
        <w:rPr>
          <w:rFonts w:ascii="Calibri" w:hAnsi="Calibri" w:cs="Calibri"/>
          <w:sz w:val="24"/>
          <w:szCs w:val="24"/>
        </w:rPr>
      </w:pPr>
      <w:r>
        <w:rPr>
          <w:rFonts w:ascii="Calibri" w:hAnsi="Calibri" w:cs="Calibri"/>
          <w:sz w:val="24"/>
          <w:szCs w:val="24"/>
        </w:rPr>
        <w:t>NAS data on work in congregated settings</w:t>
      </w:r>
    </w:p>
    <w:p w14:paraId="3B8B7146" w14:textId="35175595" w:rsidR="00987977" w:rsidRPr="00987977" w:rsidRDefault="00987977" w:rsidP="00987977">
      <w:pPr>
        <w:numPr>
          <w:ilvl w:val="1"/>
          <w:numId w:val="4"/>
        </w:numPr>
        <w:rPr>
          <w:rFonts w:ascii="Calibri" w:hAnsi="Calibri" w:cs="Calibri"/>
          <w:sz w:val="24"/>
          <w:szCs w:val="24"/>
        </w:rPr>
      </w:pPr>
      <w:r w:rsidRPr="00987977">
        <w:rPr>
          <w:rFonts w:ascii="Calibri" w:hAnsi="Calibri" w:cs="Calibri"/>
          <w:sz w:val="24"/>
          <w:szCs w:val="24"/>
        </w:rPr>
        <w:t>Irish policy</w:t>
      </w:r>
      <w:r w:rsidR="000E215F">
        <w:rPr>
          <w:rFonts w:ascii="Calibri" w:hAnsi="Calibri" w:cs="Calibri"/>
          <w:sz w:val="24"/>
          <w:szCs w:val="24"/>
        </w:rPr>
        <w:t xml:space="preserve"> and</w:t>
      </w:r>
      <w:r w:rsidRPr="00987977">
        <w:rPr>
          <w:rFonts w:ascii="Calibri" w:hAnsi="Calibri" w:cs="Calibri"/>
          <w:sz w:val="24"/>
          <w:szCs w:val="24"/>
        </w:rPr>
        <w:t xml:space="preserve"> legislation,</w:t>
      </w:r>
      <w:r w:rsidR="000E215F">
        <w:rPr>
          <w:rFonts w:ascii="Calibri" w:hAnsi="Calibri" w:cs="Calibri"/>
          <w:sz w:val="24"/>
          <w:szCs w:val="24"/>
        </w:rPr>
        <w:t xml:space="preserve"> UNCRPD</w:t>
      </w:r>
      <w:r w:rsidRPr="00987977">
        <w:rPr>
          <w:rFonts w:ascii="Calibri" w:hAnsi="Calibri" w:cs="Calibri"/>
          <w:sz w:val="24"/>
          <w:szCs w:val="24"/>
        </w:rPr>
        <w:t xml:space="preserve"> and strategies related to </w:t>
      </w:r>
      <w:proofErr w:type="spellStart"/>
      <w:r w:rsidRPr="00987977">
        <w:rPr>
          <w:rFonts w:ascii="Calibri" w:hAnsi="Calibri" w:cs="Calibri"/>
          <w:sz w:val="24"/>
          <w:szCs w:val="24"/>
        </w:rPr>
        <w:t>decongregation</w:t>
      </w:r>
      <w:proofErr w:type="spellEnd"/>
    </w:p>
    <w:p w14:paraId="6F8569D0" w14:textId="5B09371C" w:rsidR="00987977" w:rsidRPr="00987977" w:rsidRDefault="00987977" w:rsidP="00987977">
      <w:pPr>
        <w:numPr>
          <w:ilvl w:val="1"/>
          <w:numId w:val="4"/>
        </w:numPr>
        <w:rPr>
          <w:rFonts w:ascii="Calibri" w:hAnsi="Calibri" w:cs="Calibri"/>
          <w:sz w:val="24"/>
          <w:szCs w:val="24"/>
        </w:rPr>
      </w:pPr>
      <w:r w:rsidRPr="00987977">
        <w:rPr>
          <w:rFonts w:ascii="Calibri" w:hAnsi="Calibri" w:cs="Calibri"/>
          <w:sz w:val="24"/>
          <w:szCs w:val="24"/>
        </w:rPr>
        <w:t>International approaches and comparative policy</w:t>
      </w:r>
    </w:p>
    <w:p w14:paraId="6C39332A" w14:textId="77777777" w:rsidR="00987977" w:rsidRPr="00987977" w:rsidRDefault="00987977" w:rsidP="00987977">
      <w:pPr>
        <w:numPr>
          <w:ilvl w:val="1"/>
          <w:numId w:val="4"/>
        </w:numPr>
        <w:rPr>
          <w:rFonts w:ascii="Calibri" w:hAnsi="Calibri" w:cs="Calibri"/>
          <w:sz w:val="24"/>
          <w:szCs w:val="24"/>
        </w:rPr>
      </w:pPr>
      <w:r w:rsidRPr="00987977">
        <w:rPr>
          <w:rFonts w:ascii="Calibri" w:hAnsi="Calibri" w:cs="Calibri"/>
          <w:sz w:val="24"/>
          <w:szCs w:val="24"/>
        </w:rPr>
        <w:t>Relevant academic and grey literature</w:t>
      </w:r>
    </w:p>
    <w:p w14:paraId="696CD3F5" w14:textId="77777777" w:rsidR="00987977" w:rsidRPr="00987977" w:rsidRDefault="00987977" w:rsidP="0025426A">
      <w:pPr>
        <w:numPr>
          <w:ilvl w:val="1"/>
          <w:numId w:val="4"/>
        </w:numPr>
        <w:rPr>
          <w:rFonts w:ascii="Calibri" w:hAnsi="Calibri" w:cs="Calibri"/>
          <w:sz w:val="24"/>
          <w:szCs w:val="24"/>
        </w:rPr>
      </w:pPr>
      <w:r w:rsidRPr="00987977">
        <w:rPr>
          <w:rFonts w:ascii="Calibri" w:hAnsi="Calibri" w:cs="Calibri"/>
          <w:sz w:val="24"/>
          <w:szCs w:val="24"/>
        </w:rPr>
        <w:t>Analysing policy implementation, outcomes, and alignment with human rights standards</w:t>
      </w:r>
    </w:p>
    <w:p w14:paraId="0F0C4808"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t>4.3 Report Development</w:t>
      </w:r>
    </w:p>
    <w:p w14:paraId="65340F34" w14:textId="2D491AC1" w:rsidR="00987977" w:rsidRPr="00987977" w:rsidRDefault="00987977" w:rsidP="00987977">
      <w:pPr>
        <w:numPr>
          <w:ilvl w:val="0"/>
          <w:numId w:val="5"/>
        </w:numPr>
        <w:rPr>
          <w:rFonts w:ascii="Calibri" w:hAnsi="Calibri" w:cs="Calibri"/>
          <w:sz w:val="24"/>
          <w:szCs w:val="24"/>
        </w:rPr>
      </w:pPr>
      <w:r w:rsidRPr="00987977">
        <w:rPr>
          <w:rFonts w:ascii="Calibri" w:hAnsi="Calibri" w:cs="Calibri"/>
          <w:sz w:val="24"/>
          <w:szCs w:val="24"/>
        </w:rPr>
        <w:t>Drafting a clear, accessible, and well-structured social policy report</w:t>
      </w:r>
      <w:r w:rsidR="000E215F">
        <w:rPr>
          <w:rFonts w:ascii="Calibri" w:hAnsi="Calibri" w:cs="Calibri"/>
          <w:sz w:val="24"/>
          <w:szCs w:val="24"/>
        </w:rPr>
        <w:t xml:space="preserve"> that is in the traditional NAS style of plain English, accessible and person-centred.</w:t>
      </w:r>
      <w:r w:rsidR="008D6C8B">
        <w:rPr>
          <w:rFonts w:ascii="Calibri" w:hAnsi="Calibri" w:cs="Calibri"/>
          <w:sz w:val="24"/>
          <w:szCs w:val="24"/>
        </w:rPr>
        <w:t xml:space="preserve"> </w:t>
      </w:r>
    </w:p>
    <w:p w14:paraId="193835DA" w14:textId="518AD67A" w:rsidR="00987977" w:rsidRPr="00987977" w:rsidRDefault="00987977" w:rsidP="00987977">
      <w:pPr>
        <w:numPr>
          <w:ilvl w:val="0"/>
          <w:numId w:val="5"/>
        </w:numPr>
        <w:rPr>
          <w:rFonts w:ascii="Calibri" w:hAnsi="Calibri" w:cs="Calibri"/>
          <w:sz w:val="24"/>
          <w:szCs w:val="24"/>
        </w:rPr>
      </w:pPr>
      <w:r w:rsidRPr="00987977">
        <w:rPr>
          <w:rFonts w:ascii="Calibri" w:hAnsi="Calibri" w:cs="Calibri"/>
          <w:sz w:val="24"/>
          <w:szCs w:val="24"/>
        </w:rPr>
        <w:t xml:space="preserve">Incorporating feedback </w:t>
      </w:r>
      <w:r w:rsidR="008D6C8B">
        <w:rPr>
          <w:rFonts w:ascii="Calibri" w:hAnsi="Calibri" w:cs="Calibri"/>
          <w:sz w:val="24"/>
          <w:szCs w:val="24"/>
        </w:rPr>
        <w:t xml:space="preserve">and suggestions </w:t>
      </w:r>
      <w:r w:rsidRPr="00987977">
        <w:rPr>
          <w:rFonts w:ascii="Calibri" w:hAnsi="Calibri" w:cs="Calibri"/>
          <w:sz w:val="24"/>
          <w:szCs w:val="24"/>
        </w:rPr>
        <w:t xml:space="preserve">from the </w:t>
      </w:r>
      <w:r>
        <w:rPr>
          <w:rFonts w:ascii="Calibri" w:hAnsi="Calibri" w:cs="Calibri"/>
          <w:sz w:val="24"/>
          <w:szCs w:val="24"/>
        </w:rPr>
        <w:t>Consultative Committee</w:t>
      </w:r>
      <w:r w:rsidRPr="00987977">
        <w:rPr>
          <w:rFonts w:ascii="Calibri" w:hAnsi="Calibri" w:cs="Calibri"/>
          <w:sz w:val="24"/>
          <w:szCs w:val="24"/>
        </w:rPr>
        <w:t xml:space="preserve"> and NAS Project Group</w:t>
      </w:r>
    </w:p>
    <w:p w14:paraId="1C76BE9E" w14:textId="77777777" w:rsidR="00987977" w:rsidRPr="00987977" w:rsidRDefault="00987977" w:rsidP="00987977">
      <w:pPr>
        <w:numPr>
          <w:ilvl w:val="0"/>
          <w:numId w:val="5"/>
        </w:numPr>
        <w:rPr>
          <w:rFonts w:ascii="Calibri" w:hAnsi="Calibri" w:cs="Calibri"/>
          <w:sz w:val="24"/>
          <w:szCs w:val="24"/>
        </w:rPr>
      </w:pPr>
      <w:r w:rsidRPr="00987977">
        <w:rPr>
          <w:rFonts w:ascii="Calibri" w:hAnsi="Calibri" w:cs="Calibri"/>
          <w:sz w:val="24"/>
          <w:szCs w:val="24"/>
        </w:rPr>
        <w:t>Producing a final, publication-ready report suitable for advocacy and policy engagement</w:t>
      </w:r>
    </w:p>
    <w:p w14:paraId="127B85BF" w14:textId="0B94237D" w:rsidR="00987977" w:rsidRPr="00987977" w:rsidRDefault="00987977" w:rsidP="00987977">
      <w:pPr>
        <w:rPr>
          <w:rFonts w:ascii="Calibri" w:hAnsi="Calibri" w:cs="Calibri"/>
          <w:sz w:val="24"/>
          <w:szCs w:val="24"/>
        </w:rPr>
      </w:pPr>
    </w:p>
    <w:p w14:paraId="27C6BBC4"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t>5. Deliverables</w:t>
      </w:r>
    </w:p>
    <w:p w14:paraId="01EA4CB5" w14:textId="77777777" w:rsidR="00211605" w:rsidRPr="00B66BD4" w:rsidRDefault="00211605" w:rsidP="00211605">
      <w:pPr>
        <w:rPr>
          <w:rFonts w:ascii="Calibri" w:eastAsia="Aptos" w:hAnsi="Calibri" w:cs="Calibri"/>
          <w:b/>
          <w:bCs/>
          <w:sz w:val="24"/>
          <w:szCs w:val="24"/>
        </w:rPr>
      </w:pPr>
      <w:r w:rsidRPr="00B66BD4">
        <w:rPr>
          <w:rFonts w:ascii="Calibri" w:eastAsia="Aptos" w:hAnsi="Calibri" w:cs="Calibri"/>
          <w:b/>
          <w:bCs/>
          <w:sz w:val="24"/>
          <w:szCs w:val="24"/>
        </w:rPr>
        <w:t xml:space="preserve">The researcher/social policy writer will be expected to: </w:t>
      </w:r>
    </w:p>
    <w:p w14:paraId="148D7B85" w14:textId="77777777" w:rsidR="00211605" w:rsidRPr="00B66BD4" w:rsidRDefault="00211605" w:rsidP="00211605">
      <w:pPr>
        <w:numPr>
          <w:ilvl w:val="0"/>
          <w:numId w:val="5"/>
        </w:numPr>
        <w:spacing w:line="278" w:lineRule="auto"/>
        <w:rPr>
          <w:rFonts w:ascii="Calibri" w:eastAsia="Aptos" w:hAnsi="Calibri" w:cs="Calibri"/>
          <w:sz w:val="24"/>
          <w:szCs w:val="24"/>
        </w:rPr>
      </w:pPr>
      <w:r w:rsidRPr="00B66BD4">
        <w:rPr>
          <w:rFonts w:ascii="Calibri" w:eastAsia="Aptos" w:hAnsi="Calibri" w:cs="Calibri"/>
          <w:sz w:val="24"/>
          <w:szCs w:val="24"/>
        </w:rPr>
        <w:t xml:space="preserve">Draft a clear, accessible, and well-structured social policy report that is in the traditional NAS style of plain English, accessible and person-centred. </w:t>
      </w:r>
    </w:p>
    <w:p w14:paraId="12C866E7" w14:textId="77777777" w:rsidR="00211605" w:rsidRPr="00B66BD4" w:rsidRDefault="00211605" w:rsidP="00211605">
      <w:pPr>
        <w:numPr>
          <w:ilvl w:val="0"/>
          <w:numId w:val="5"/>
        </w:numPr>
        <w:spacing w:line="278" w:lineRule="auto"/>
        <w:rPr>
          <w:rFonts w:ascii="Calibri" w:eastAsia="Aptos" w:hAnsi="Calibri" w:cs="Calibri"/>
          <w:sz w:val="24"/>
          <w:szCs w:val="24"/>
        </w:rPr>
      </w:pPr>
      <w:r w:rsidRPr="00B66BD4">
        <w:rPr>
          <w:rFonts w:ascii="Calibri" w:eastAsia="Aptos" w:hAnsi="Calibri" w:cs="Calibri"/>
          <w:sz w:val="24"/>
          <w:szCs w:val="24"/>
        </w:rPr>
        <w:t>Incorporate the feedback and suggestions from the Consultative Committee and NAS Project Group</w:t>
      </w:r>
    </w:p>
    <w:p w14:paraId="4DCD594D" w14:textId="66AC739B" w:rsidR="00211605" w:rsidRPr="00B66BD4" w:rsidRDefault="00211605" w:rsidP="00A9071C">
      <w:pPr>
        <w:numPr>
          <w:ilvl w:val="0"/>
          <w:numId w:val="5"/>
        </w:numPr>
        <w:spacing w:line="278" w:lineRule="auto"/>
        <w:rPr>
          <w:rFonts w:ascii="Calibri" w:eastAsia="Aptos" w:hAnsi="Calibri" w:cs="Calibri"/>
          <w:sz w:val="24"/>
          <w:szCs w:val="24"/>
        </w:rPr>
      </w:pPr>
      <w:r w:rsidRPr="00B66BD4">
        <w:rPr>
          <w:rFonts w:ascii="Calibri" w:eastAsia="Aptos" w:hAnsi="Calibri" w:cs="Calibri"/>
          <w:sz w:val="24"/>
          <w:szCs w:val="24"/>
        </w:rPr>
        <w:t>Produce final, publication-ready report suitable for advocacy and policy engagement</w:t>
      </w:r>
      <w:r w:rsidR="00A9071C" w:rsidRPr="00B66BD4">
        <w:rPr>
          <w:rFonts w:ascii="Calibri" w:eastAsia="Aptos" w:hAnsi="Calibri" w:cs="Calibri"/>
          <w:b/>
          <w:bCs/>
          <w:sz w:val="24"/>
          <w:szCs w:val="24"/>
        </w:rPr>
        <w:t xml:space="preserve">, </w:t>
      </w:r>
      <w:r w:rsidRPr="00B66BD4">
        <w:rPr>
          <w:rFonts w:ascii="Calibri" w:eastAsia="Aptos" w:hAnsi="Calibri" w:cs="Calibri"/>
          <w:sz w:val="24"/>
          <w:szCs w:val="24"/>
        </w:rPr>
        <w:t xml:space="preserve">which includes: </w:t>
      </w:r>
    </w:p>
    <w:p w14:paraId="59E7CFD0" w14:textId="77777777" w:rsidR="00211605" w:rsidRPr="00B66BD4" w:rsidRDefault="00211605" w:rsidP="00211605">
      <w:pPr>
        <w:numPr>
          <w:ilvl w:val="1"/>
          <w:numId w:val="6"/>
        </w:numPr>
        <w:spacing w:line="278" w:lineRule="auto"/>
        <w:rPr>
          <w:rFonts w:ascii="Calibri" w:eastAsia="Aptos" w:hAnsi="Calibri" w:cs="Calibri"/>
          <w:sz w:val="24"/>
          <w:szCs w:val="24"/>
        </w:rPr>
      </w:pPr>
      <w:r w:rsidRPr="00B66BD4">
        <w:rPr>
          <w:rFonts w:ascii="Calibri" w:eastAsia="Aptos" w:hAnsi="Calibri" w:cs="Calibri"/>
          <w:sz w:val="24"/>
          <w:szCs w:val="24"/>
        </w:rPr>
        <w:t>Executive summary</w:t>
      </w:r>
    </w:p>
    <w:p w14:paraId="2D1C4D88" w14:textId="77777777" w:rsidR="00211605" w:rsidRPr="00B66BD4" w:rsidRDefault="00211605" w:rsidP="00211605">
      <w:pPr>
        <w:numPr>
          <w:ilvl w:val="1"/>
          <w:numId w:val="6"/>
        </w:numPr>
        <w:spacing w:line="278" w:lineRule="auto"/>
        <w:rPr>
          <w:rFonts w:ascii="Calibri" w:eastAsia="Aptos" w:hAnsi="Calibri" w:cs="Calibri"/>
          <w:sz w:val="24"/>
          <w:szCs w:val="24"/>
        </w:rPr>
      </w:pPr>
      <w:r w:rsidRPr="00B66BD4">
        <w:rPr>
          <w:rFonts w:ascii="Calibri" w:eastAsia="Aptos" w:hAnsi="Calibri" w:cs="Calibri"/>
          <w:sz w:val="24"/>
          <w:szCs w:val="24"/>
        </w:rPr>
        <w:t>Detailed section on the voice of people living/who have lived in congregated settings based on advocate’s experience</w:t>
      </w:r>
    </w:p>
    <w:p w14:paraId="31D7349F" w14:textId="77777777" w:rsidR="00211605" w:rsidRPr="00B66BD4" w:rsidRDefault="00211605" w:rsidP="00211605">
      <w:pPr>
        <w:numPr>
          <w:ilvl w:val="1"/>
          <w:numId w:val="6"/>
        </w:numPr>
        <w:spacing w:line="278" w:lineRule="auto"/>
        <w:rPr>
          <w:rFonts w:ascii="Calibri" w:eastAsia="Aptos" w:hAnsi="Calibri" w:cs="Calibri"/>
          <w:sz w:val="24"/>
          <w:szCs w:val="24"/>
        </w:rPr>
      </w:pPr>
      <w:r w:rsidRPr="00B66BD4">
        <w:rPr>
          <w:rFonts w:ascii="Calibri" w:eastAsia="Aptos" w:hAnsi="Calibri" w:cs="Calibri"/>
          <w:sz w:val="24"/>
          <w:szCs w:val="24"/>
        </w:rPr>
        <w:t>Policy and legislative context</w:t>
      </w:r>
    </w:p>
    <w:p w14:paraId="280A85EA" w14:textId="77777777" w:rsidR="00211605" w:rsidRPr="00B66BD4" w:rsidRDefault="00211605" w:rsidP="00211605">
      <w:pPr>
        <w:numPr>
          <w:ilvl w:val="1"/>
          <w:numId w:val="6"/>
        </w:numPr>
        <w:spacing w:line="278" w:lineRule="auto"/>
        <w:rPr>
          <w:rFonts w:ascii="Calibri" w:eastAsia="Aptos" w:hAnsi="Calibri" w:cs="Calibri"/>
          <w:sz w:val="24"/>
          <w:szCs w:val="24"/>
        </w:rPr>
      </w:pPr>
      <w:r w:rsidRPr="00B66BD4">
        <w:rPr>
          <w:rFonts w:ascii="Calibri" w:eastAsia="Aptos" w:hAnsi="Calibri" w:cs="Calibri"/>
          <w:sz w:val="24"/>
          <w:szCs w:val="24"/>
        </w:rPr>
        <w:t>Analysis of current practice and progress</w:t>
      </w:r>
    </w:p>
    <w:p w14:paraId="36C026CB" w14:textId="77777777" w:rsidR="00211605" w:rsidRPr="00B66BD4" w:rsidRDefault="00211605" w:rsidP="00211605">
      <w:pPr>
        <w:numPr>
          <w:ilvl w:val="1"/>
          <w:numId w:val="6"/>
        </w:numPr>
        <w:spacing w:line="278" w:lineRule="auto"/>
        <w:rPr>
          <w:rFonts w:ascii="Calibri" w:eastAsia="Aptos" w:hAnsi="Calibri" w:cs="Calibri"/>
          <w:sz w:val="24"/>
          <w:szCs w:val="24"/>
        </w:rPr>
      </w:pPr>
      <w:r w:rsidRPr="00B66BD4">
        <w:rPr>
          <w:rFonts w:ascii="Calibri" w:eastAsia="Aptos" w:hAnsi="Calibri" w:cs="Calibri"/>
          <w:sz w:val="24"/>
          <w:szCs w:val="24"/>
        </w:rPr>
        <w:t>International comparisons</w:t>
      </w:r>
    </w:p>
    <w:p w14:paraId="049D09D9" w14:textId="77777777" w:rsidR="00211605" w:rsidRPr="00B66BD4" w:rsidRDefault="00211605" w:rsidP="00211605">
      <w:pPr>
        <w:numPr>
          <w:ilvl w:val="1"/>
          <w:numId w:val="6"/>
        </w:numPr>
        <w:spacing w:line="278" w:lineRule="auto"/>
        <w:rPr>
          <w:rFonts w:ascii="Calibri" w:eastAsia="Aptos" w:hAnsi="Calibri" w:cs="Calibri"/>
          <w:sz w:val="24"/>
          <w:szCs w:val="24"/>
        </w:rPr>
      </w:pPr>
      <w:r w:rsidRPr="00B66BD4">
        <w:rPr>
          <w:rFonts w:ascii="Calibri" w:eastAsia="Aptos" w:hAnsi="Calibri" w:cs="Calibri"/>
          <w:sz w:val="24"/>
          <w:szCs w:val="24"/>
        </w:rPr>
        <w:lastRenderedPageBreak/>
        <w:t>Human rights analysis</w:t>
      </w:r>
    </w:p>
    <w:p w14:paraId="178F83FB" w14:textId="77777777" w:rsidR="00211605" w:rsidRPr="00B66BD4" w:rsidRDefault="00211605" w:rsidP="00211605">
      <w:pPr>
        <w:numPr>
          <w:ilvl w:val="1"/>
          <w:numId w:val="6"/>
        </w:numPr>
        <w:spacing w:line="278" w:lineRule="auto"/>
        <w:rPr>
          <w:rFonts w:ascii="Calibri" w:eastAsia="Aptos" w:hAnsi="Calibri" w:cs="Calibri"/>
          <w:sz w:val="24"/>
          <w:szCs w:val="24"/>
        </w:rPr>
      </w:pPr>
      <w:r w:rsidRPr="00B66BD4">
        <w:rPr>
          <w:rFonts w:ascii="Calibri" w:eastAsia="Aptos" w:hAnsi="Calibri" w:cs="Calibri"/>
          <w:sz w:val="24"/>
          <w:szCs w:val="24"/>
        </w:rPr>
        <w:t>Conclusions and recommendations</w:t>
      </w:r>
    </w:p>
    <w:p w14:paraId="77C6E5DC" w14:textId="77777777" w:rsidR="00211605" w:rsidRPr="00211605" w:rsidRDefault="00211605" w:rsidP="00211605">
      <w:pPr>
        <w:spacing w:line="278" w:lineRule="auto"/>
        <w:rPr>
          <w:rFonts w:ascii="Aptos" w:eastAsia="Aptos" w:hAnsi="Aptos" w:cs="Times New Roman"/>
          <w:sz w:val="24"/>
          <w:szCs w:val="24"/>
        </w:rPr>
      </w:pPr>
    </w:p>
    <w:p w14:paraId="67D49B19" w14:textId="2E8CAA04" w:rsidR="00211605" w:rsidRPr="00211605" w:rsidRDefault="00211605" w:rsidP="00211605">
      <w:pPr>
        <w:rPr>
          <w:rFonts w:ascii="Calibri" w:eastAsia="Aptos" w:hAnsi="Calibri" w:cs="Calibri"/>
          <w:sz w:val="24"/>
          <w:szCs w:val="24"/>
        </w:rPr>
      </w:pPr>
      <w:proofErr w:type="gramStart"/>
      <w:r w:rsidRPr="00211605">
        <w:rPr>
          <w:rFonts w:ascii="Calibri" w:eastAsia="Aptos" w:hAnsi="Calibri" w:cs="Calibri"/>
          <w:sz w:val="24"/>
          <w:szCs w:val="24"/>
        </w:rPr>
        <w:t>All of</w:t>
      </w:r>
      <w:proofErr w:type="gramEnd"/>
      <w:r w:rsidRPr="00211605">
        <w:rPr>
          <w:rFonts w:ascii="Calibri" w:eastAsia="Aptos" w:hAnsi="Calibri" w:cs="Calibri"/>
          <w:sz w:val="24"/>
          <w:szCs w:val="24"/>
        </w:rPr>
        <w:t xml:space="preserve"> the above should be underpinned throughout by the work of advocates with those in congregated settings alongside the direct voice of those with lived experience of congregated settings</w:t>
      </w:r>
      <w:r w:rsidR="00B66BD4">
        <w:rPr>
          <w:rFonts w:ascii="Calibri" w:eastAsia="Aptos" w:hAnsi="Calibri" w:cs="Calibri"/>
          <w:sz w:val="24"/>
          <w:szCs w:val="24"/>
        </w:rPr>
        <w:t>, who will sit on the consultative committee</w:t>
      </w:r>
      <w:r w:rsidRPr="00211605">
        <w:rPr>
          <w:rFonts w:ascii="Calibri" w:eastAsia="Aptos" w:hAnsi="Calibri" w:cs="Calibri"/>
          <w:sz w:val="24"/>
          <w:szCs w:val="24"/>
        </w:rPr>
        <w:t>. Additional interim outputs (e.g. draft chapters or briefing notes) may be agreed as part of the project plan.</w:t>
      </w:r>
    </w:p>
    <w:p w14:paraId="70500C7D" w14:textId="77777777" w:rsidR="00211605" w:rsidRPr="00987977" w:rsidRDefault="00211605" w:rsidP="00987977">
      <w:pPr>
        <w:rPr>
          <w:rFonts w:ascii="Calibri" w:hAnsi="Calibri" w:cs="Calibri"/>
          <w:sz w:val="24"/>
          <w:szCs w:val="24"/>
        </w:rPr>
      </w:pPr>
    </w:p>
    <w:p w14:paraId="48DE2D80"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t>6. Timeline</w:t>
      </w:r>
    </w:p>
    <w:p w14:paraId="0E846829" w14:textId="42D95A4D" w:rsidR="00987977" w:rsidRPr="00987977" w:rsidRDefault="00987977" w:rsidP="00987977">
      <w:pPr>
        <w:numPr>
          <w:ilvl w:val="0"/>
          <w:numId w:val="7"/>
        </w:numPr>
        <w:rPr>
          <w:rFonts w:ascii="Calibri" w:hAnsi="Calibri" w:cs="Calibri"/>
          <w:sz w:val="24"/>
          <w:szCs w:val="24"/>
        </w:rPr>
      </w:pPr>
      <w:r w:rsidRPr="00987977">
        <w:rPr>
          <w:rFonts w:ascii="Calibri" w:hAnsi="Calibri" w:cs="Calibri"/>
          <w:sz w:val="24"/>
          <w:szCs w:val="24"/>
        </w:rPr>
        <w:t>Project commencement: </w:t>
      </w:r>
      <w:r w:rsidRPr="00987977">
        <w:rPr>
          <w:rFonts w:ascii="Calibri" w:hAnsi="Calibri" w:cs="Calibri"/>
          <w:b/>
          <w:bCs/>
          <w:sz w:val="24"/>
          <w:szCs w:val="24"/>
        </w:rPr>
        <w:t xml:space="preserve">Upon appointment (anticipated </w:t>
      </w:r>
      <w:r w:rsidR="0003730B">
        <w:rPr>
          <w:rFonts w:ascii="Calibri" w:hAnsi="Calibri" w:cs="Calibri"/>
          <w:b/>
          <w:bCs/>
          <w:sz w:val="24"/>
          <w:szCs w:val="24"/>
        </w:rPr>
        <w:t>Q1</w:t>
      </w:r>
      <w:r w:rsidR="0003730B" w:rsidRPr="00987977">
        <w:rPr>
          <w:rFonts w:ascii="Calibri" w:hAnsi="Calibri" w:cs="Calibri"/>
          <w:b/>
          <w:bCs/>
          <w:sz w:val="24"/>
          <w:szCs w:val="24"/>
        </w:rPr>
        <w:t xml:space="preserve"> </w:t>
      </w:r>
      <w:r w:rsidRPr="00987977">
        <w:rPr>
          <w:rFonts w:ascii="Calibri" w:hAnsi="Calibri" w:cs="Calibri"/>
          <w:b/>
          <w:bCs/>
          <w:sz w:val="24"/>
          <w:szCs w:val="24"/>
        </w:rPr>
        <w:t>2026)</w:t>
      </w:r>
    </w:p>
    <w:p w14:paraId="089CAC83" w14:textId="77777777" w:rsidR="00987977" w:rsidRPr="00987977" w:rsidRDefault="00987977" w:rsidP="00987977">
      <w:pPr>
        <w:numPr>
          <w:ilvl w:val="0"/>
          <w:numId w:val="7"/>
        </w:numPr>
        <w:rPr>
          <w:rFonts w:ascii="Calibri" w:hAnsi="Calibri" w:cs="Calibri"/>
          <w:sz w:val="24"/>
          <w:szCs w:val="24"/>
        </w:rPr>
      </w:pPr>
      <w:r w:rsidRPr="00987977">
        <w:rPr>
          <w:rFonts w:ascii="Calibri" w:hAnsi="Calibri" w:cs="Calibri"/>
          <w:sz w:val="24"/>
          <w:szCs w:val="24"/>
        </w:rPr>
        <w:t>Drafting and consultation period: Ongoing through early 2026</w:t>
      </w:r>
    </w:p>
    <w:p w14:paraId="7D92D93B" w14:textId="14DB8536" w:rsidR="00987977" w:rsidRPr="00987977" w:rsidRDefault="00987977" w:rsidP="00987977">
      <w:pPr>
        <w:numPr>
          <w:ilvl w:val="0"/>
          <w:numId w:val="7"/>
        </w:numPr>
        <w:rPr>
          <w:rFonts w:ascii="Calibri" w:hAnsi="Calibri" w:cs="Calibri"/>
          <w:sz w:val="24"/>
          <w:szCs w:val="24"/>
        </w:rPr>
      </w:pPr>
      <w:r w:rsidRPr="00987977">
        <w:rPr>
          <w:rFonts w:ascii="Calibri" w:hAnsi="Calibri" w:cs="Calibri"/>
          <w:sz w:val="24"/>
          <w:szCs w:val="24"/>
        </w:rPr>
        <w:t>Final report completion: </w:t>
      </w:r>
      <w:r w:rsidRPr="00987977">
        <w:rPr>
          <w:rFonts w:ascii="Calibri" w:hAnsi="Calibri" w:cs="Calibri"/>
          <w:b/>
          <w:bCs/>
          <w:sz w:val="24"/>
          <w:szCs w:val="24"/>
        </w:rPr>
        <w:t>No later than</w:t>
      </w:r>
      <w:r w:rsidR="00B46E44">
        <w:rPr>
          <w:rFonts w:ascii="Calibri" w:hAnsi="Calibri" w:cs="Calibri"/>
          <w:b/>
          <w:bCs/>
          <w:sz w:val="24"/>
          <w:szCs w:val="24"/>
        </w:rPr>
        <w:t xml:space="preserve"> June</w:t>
      </w:r>
      <w:r w:rsidRPr="00987977">
        <w:rPr>
          <w:rFonts w:ascii="Calibri" w:hAnsi="Calibri" w:cs="Calibri"/>
          <w:b/>
          <w:bCs/>
          <w:sz w:val="24"/>
          <w:szCs w:val="24"/>
        </w:rPr>
        <w:t xml:space="preserve"> 2026</w:t>
      </w:r>
    </w:p>
    <w:p w14:paraId="05A49CC1" w14:textId="77777777" w:rsidR="00987977" w:rsidRPr="00987977" w:rsidRDefault="00987977" w:rsidP="00987977">
      <w:pPr>
        <w:rPr>
          <w:rFonts w:ascii="Calibri" w:hAnsi="Calibri" w:cs="Calibri"/>
          <w:sz w:val="24"/>
          <w:szCs w:val="24"/>
        </w:rPr>
      </w:pPr>
      <w:r w:rsidRPr="00987977">
        <w:rPr>
          <w:rFonts w:ascii="Calibri" w:hAnsi="Calibri" w:cs="Calibri"/>
          <w:sz w:val="24"/>
          <w:szCs w:val="24"/>
        </w:rPr>
        <w:t>A detailed workplan and milestones will be agreed with the successful tenderer.</w:t>
      </w:r>
    </w:p>
    <w:p w14:paraId="171E5662" w14:textId="558B9A43" w:rsidR="00987977" w:rsidRPr="00987977" w:rsidRDefault="00987977" w:rsidP="00987977">
      <w:pPr>
        <w:rPr>
          <w:rFonts w:ascii="Calibri" w:hAnsi="Calibri" w:cs="Calibri"/>
          <w:sz w:val="24"/>
          <w:szCs w:val="24"/>
        </w:rPr>
      </w:pPr>
    </w:p>
    <w:p w14:paraId="01E49EE9"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t>7. Budget</w:t>
      </w:r>
    </w:p>
    <w:p w14:paraId="3AB0F1B0" w14:textId="1C2D234A" w:rsidR="00987977" w:rsidRPr="00987977" w:rsidRDefault="00987977" w:rsidP="00987977">
      <w:pPr>
        <w:numPr>
          <w:ilvl w:val="0"/>
          <w:numId w:val="8"/>
        </w:numPr>
        <w:rPr>
          <w:rFonts w:ascii="Calibri" w:hAnsi="Calibri" w:cs="Calibri"/>
          <w:sz w:val="24"/>
          <w:szCs w:val="24"/>
        </w:rPr>
      </w:pPr>
      <w:r w:rsidRPr="00987977">
        <w:rPr>
          <w:rFonts w:ascii="Calibri" w:hAnsi="Calibri" w:cs="Calibri"/>
          <w:sz w:val="24"/>
          <w:szCs w:val="24"/>
        </w:rPr>
        <w:t>The maximum budget for this project is </w:t>
      </w:r>
      <w:r w:rsidRPr="00987977">
        <w:rPr>
          <w:rFonts w:ascii="Calibri" w:hAnsi="Calibri" w:cs="Calibri"/>
          <w:b/>
          <w:bCs/>
          <w:sz w:val="24"/>
          <w:szCs w:val="24"/>
        </w:rPr>
        <w:t>€5,0</w:t>
      </w:r>
      <w:r w:rsidR="0003730B">
        <w:rPr>
          <w:rFonts w:ascii="Calibri" w:hAnsi="Calibri" w:cs="Calibri"/>
          <w:b/>
          <w:bCs/>
          <w:sz w:val="24"/>
          <w:szCs w:val="24"/>
        </w:rPr>
        <w:t>92</w:t>
      </w:r>
      <w:r w:rsidRPr="00987977">
        <w:rPr>
          <w:rFonts w:ascii="Calibri" w:hAnsi="Calibri" w:cs="Calibri"/>
          <w:b/>
          <w:bCs/>
          <w:sz w:val="24"/>
          <w:szCs w:val="24"/>
        </w:rPr>
        <w:t xml:space="preserve"> (five thousand</w:t>
      </w:r>
      <w:r w:rsidR="0003730B">
        <w:rPr>
          <w:rFonts w:ascii="Calibri" w:hAnsi="Calibri" w:cs="Calibri"/>
          <w:b/>
          <w:bCs/>
          <w:sz w:val="24"/>
          <w:szCs w:val="24"/>
        </w:rPr>
        <w:t xml:space="preserve"> and </w:t>
      </w:r>
      <w:proofErr w:type="gramStart"/>
      <w:r w:rsidR="0003730B">
        <w:rPr>
          <w:rFonts w:ascii="Calibri" w:hAnsi="Calibri" w:cs="Calibri"/>
          <w:b/>
          <w:bCs/>
          <w:sz w:val="24"/>
          <w:szCs w:val="24"/>
        </w:rPr>
        <w:t>ninety two</w:t>
      </w:r>
      <w:proofErr w:type="gramEnd"/>
      <w:r w:rsidRPr="00987977">
        <w:rPr>
          <w:rFonts w:ascii="Calibri" w:hAnsi="Calibri" w:cs="Calibri"/>
          <w:b/>
          <w:bCs/>
          <w:sz w:val="24"/>
          <w:szCs w:val="24"/>
        </w:rPr>
        <w:t xml:space="preserve"> euro)</w:t>
      </w:r>
    </w:p>
    <w:p w14:paraId="3134CAC0" w14:textId="77777777" w:rsidR="00987977" w:rsidRPr="00987977" w:rsidRDefault="00987977" w:rsidP="00987977">
      <w:pPr>
        <w:numPr>
          <w:ilvl w:val="0"/>
          <w:numId w:val="8"/>
        </w:numPr>
        <w:rPr>
          <w:rFonts w:ascii="Calibri" w:hAnsi="Calibri" w:cs="Calibri"/>
          <w:sz w:val="24"/>
          <w:szCs w:val="24"/>
        </w:rPr>
      </w:pPr>
      <w:r w:rsidRPr="00987977">
        <w:rPr>
          <w:rFonts w:ascii="Calibri" w:hAnsi="Calibri" w:cs="Calibri"/>
          <w:sz w:val="24"/>
          <w:szCs w:val="24"/>
        </w:rPr>
        <w:t>This amount is </w:t>
      </w:r>
      <w:r w:rsidRPr="00987977">
        <w:rPr>
          <w:rFonts w:ascii="Calibri" w:hAnsi="Calibri" w:cs="Calibri"/>
          <w:b/>
          <w:bCs/>
          <w:sz w:val="24"/>
          <w:szCs w:val="24"/>
        </w:rPr>
        <w:t>inclusive of VAT</w:t>
      </w:r>
      <w:r w:rsidRPr="00987977">
        <w:rPr>
          <w:rFonts w:ascii="Calibri" w:hAnsi="Calibri" w:cs="Calibri"/>
          <w:sz w:val="24"/>
          <w:szCs w:val="24"/>
        </w:rPr>
        <w:t> and all associated costs</w:t>
      </w:r>
    </w:p>
    <w:p w14:paraId="5153021D" w14:textId="0600BCAA" w:rsidR="00987977" w:rsidRPr="00987977" w:rsidRDefault="00987977" w:rsidP="00987977">
      <w:pPr>
        <w:numPr>
          <w:ilvl w:val="0"/>
          <w:numId w:val="8"/>
        </w:numPr>
        <w:rPr>
          <w:rFonts w:ascii="Calibri" w:hAnsi="Calibri" w:cs="Calibri"/>
          <w:sz w:val="24"/>
          <w:szCs w:val="24"/>
        </w:rPr>
      </w:pPr>
      <w:r w:rsidRPr="00987977">
        <w:rPr>
          <w:rFonts w:ascii="Calibri" w:hAnsi="Calibri" w:cs="Calibri"/>
          <w:sz w:val="24"/>
          <w:szCs w:val="24"/>
        </w:rPr>
        <w:t>Payment will be made subject to satisfactory delivery of agreed outputs</w:t>
      </w:r>
    </w:p>
    <w:p w14:paraId="7884EE9E" w14:textId="67A9E71C" w:rsidR="00987977" w:rsidRPr="00987977" w:rsidRDefault="00987977" w:rsidP="00987977">
      <w:pPr>
        <w:rPr>
          <w:rFonts w:ascii="Calibri" w:hAnsi="Calibri" w:cs="Calibri"/>
          <w:sz w:val="24"/>
          <w:szCs w:val="24"/>
        </w:rPr>
      </w:pPr>
    </w:p>
    <w:p w14:paraId="1EC32CAB"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t>8. Required Expertise</w:t>
      </w:r>
    </w:p>
    <w:p w14:paraId="40956CF8" w14:textId="77777777" w:rsidR="00987977" w:rsidRPr="00987977" w:rsidRDefault="00987977" w:rsidP="00987977">
      <w:pPr>
        <w:rPr>
          <w:rFonts w:ascii="Calibri" w:hAnsi="Calibri" w:cs="Calibri"/>
          <w:sz w:val="24"/>
          <w:szCs w:val="24"/>
        </w:rPr>
      </w:pPr>
      <w:r w:rsidRPr="00987977">
        <w:rPr>
          <w:rFonts w:ascii="Calibri" w:hAnsi="Calibri" w:cs="Calibri"/>
          <w:sz w:val="24"/>
          <w:szCs w:val="24"/>
        </w:rPr>
        <w:t>Applicants should demonstrate:</w:t>
      </w:r>
    </w:p>
    <w:p w14:paraId="3F823F8F" w14:textId="77777777" w:rsidR="00987977" w:rsidRPr="00987977" w:rsidRDefault="00987977" w:rsidP="00987977">
      <w:pPr>
        <w:numPr>
          <w:ilvl w:val="0"/>
          <w:numId w:val="9"/>
        </w:numPr>
        <w:rPr>
          <w:rFonts w:ascii="Calibri" w:hAnsi="Calibri" w:cs="Calibri"/>
          <w:sz w:val="24"/>
          <w:szCs w:val="24"/>
        </w:rPr>
      </w:pPr>
      <w:r w:rsidRPr="00987977">
        <w:rPr>
          <w:rFonts w:ascii="Calibri" w:hAnsi="Calibri" w:cs="Calibri"/>
          <w:sz w:val="24"/>
          <w:szCs w:val="24"/>
        </w:rPr>
        <w:t>Proven experience in </w:t>
      </w:r>
      <w:r w:rsidRPr="00987977">
        <w:rPr>
          <w:rFonts w:ascii="Calibri" w:hAnsi="Calibri" w:cs="Calibri"/>
          <w:b/>
          <w:bCs/>
          <w:sz w:val="24"/>
          <w:szCs w:val="24"/>
        </w:rPr>
        <w:t>social policy research and writing</w:t>
      </w:r>
      <w:r w:rsidRPr="00987977">
        <w:rPr>
          <w:rFonts w:ascii="Calibri" w:hAnsi="Calibri" w:cs="Calibri"/>
          <w:sz w:val="24"/>
          <w:szCs w:val="24"/>
        </w:rPr>
        <w:t>, preferably in disability, human rights, or social inclusion</w:t>
      </w:r>
    </w:p>
    <w:p w14:paraId="02CD2626" w14:textId="77777777" w:rsidR="00987977" w:rsidRPr="00987977" w:rsidRDefault="00987977" w:rsidP="00987977">
      <w:pPr>
        <w:numPr>
          <w:ilvl w:val="0"/>
          <w:numId w:val="9"/>
        </w:numPr>
        <w:rPr>
          <w:rFonts w:ascii="Calibri" w:hAnsi="Calibri" w:cs="Calibri"/>
          <w:sz w:val="24"/>
          <w:szCs w:val="24"/>
        </w:rPr>
      </w:pPr>
      <w:r w:rsidRPr="00987977">
        <w:rPr>
          <w:rFonts w:ascii="Calibri" w:hAnsi="Calibri" w:cs="Calibri"/>
          <w:sz w:val="24"/>
          <w:szCs w:val="24"/>
        </w:rPr>
        <w:t>Strong knowledge of </w:t>
      </w:r>
      <w:r w:rsidRPr="00987977">
        <w:rPr>
          <w:rFonts w:ascii="Calibri" w:hAnsi="Calibri" w:cs="Calibri"/>
          <w:b/>
          <w:bCs/>
          <w:sz w:val="24"/>
          <w:szCs w:val="24"/>
        </w:rPr>
        <w:t>Irish disability policy</w:t>
      </w:r>
      <w:r w:rsidRPr="00987977">
        <w:rPr>
          <w:rFonts w:ascii="Calibri" w:hAnsi="Calibri" w:cs="Calibri"/>
          <w:sz w:val="24"/>
          <w:szCs w:val="24"/>
        </w:rPr>
        <w:t> and relevant international frameworks</w:t>
      </w:r>
    </w:p>
    <w:p w14:paraId="133D2113" w14:textId="77777777" w:rsidR="00987977" w:rsidRPr="00987977" w:rsidRDefault="00987977" w:rsidP="00987977">
      <w:pPr>
        <w:numPr>
          <w:ilvl w:val="0"/>
          <w:numId w:val="9"/>
        </w:numPr>
        <w:rPr>
          <w:rFonts w:ascii="Calibri" w:hAnsi="Calibri" w:cs="Calibri"/>
          <w:sz w:val="24"/>
          <w:szCs w:val="24"/>
        </w:rPr>
      </w:pPr>
      <w:r w:rsidRPr="00987977">
        <w:rPr>
          <w:rFonts w:ascii="Calibri" w:hAnsi="Calibri" w:cs="Calibri"/>
          <w:sz w:val="24"/>
          <w:szCs w:val="24"/>
        </w:rPr>
        <w:t>Experience working collaboratively with multi-stakeholder groups and advisory structures</w:t>
      </w:r>
    </w:p>
    <w:p w14:paraId="2B2AA242" w14:textId="77777777" w:rsidR="00987977" w:rsidRPr="00987977" w:rsidRDefault="00987977" w:rsidP="00987977">
      <w:pPr>
        <w:numPr>
          <w:ilvl w:val="0"/>
          <w:numId w:val="9"/>
        </w:numPr>
        <w:rPr>
          <w:rFonts w:ascii="Calibri" w:hAnsi="Calibri" w:cs="Calibri"/>
          <w:sz w:val="24"/>
          <w:szCs w:val="24"/>
        </w:rPr>
      </w:pPr>
      <w:r w:rsidRPr="00987977">
        <w:rPr>
          <w:rFonts w:ascii="Calibri" w:hAnsi="Calibri" w:cs="Calibri"/>
          <w:sz w:val="24"/>
          <w:szCs w:val="24"/>
        </w:rPr>
        <w:t>Excellent analytical, writing, and synthesis skills</w:t>
      </w:r>
    </w:p>
    <w:p w14:paraId="1D9F8BFB" w14:textId="036E712C" w:rsidR="00987977" w:rsidRPr="00987977" w:rsidRDefault="00987977" w:rsidP="00987977">
      <w:pPr>
        <w:numPr>
          <w:ilvl w:val="0"/>
          <w:numId w:val="9"/>
        </w:numPr>
        <w:rPr>
          <w:rFonts w:ascii="Calibri" w:hAnsi="Calibri" w:cs="Calibri"/>
          <w:sz w:val="24"/>
          <w:szCs w:val="24"/>
        </w:rPr>
      </w:pPr>
      <w:r w:rsidRPr="00987977">
        <w:rPr>
          <w:rFonts w:ascii="Calibri" w:hAnsi="Calibri" w:cs="Calibri"/>
          <w:sz w:val="24"/>
          <w:szCs w:val="24"/>
        </w:rPr>
        <w:t xml:space="preserve">Ability to produce high-quality work within agreed </w:t>
      </w:r>
      <w:r>
        <w:rPr>
          <w:rFonts w:ascii="Calibri" w:hAnsi="Calibri" w:cs="Calibri"/>
          <w:sz w:val="24"/>
          <w:szCs w:val="24"/>
        </w:rPr>
        <w:t xml:space="preserve">strict </w:t>
      </w:r>
      <w:r w:rsidRPr="00987977">
        <w:rPr>
          <w:rFonts w:ascii="Calibri" w:hAnsi="Calibri" w:cs="Calibri"/>
          <w:sz w:val="24"/>
          <w:szCs w:val="24"/>
        </w:rPr>
        <w:t>timelines and budget</w:t>
      </w:r>
    </w:p>
    <w:p w14:paraId="0CC9D309" w14:textId="3EF86892" w:rsidR="00987977" w:rsidRDefault="00987977" w:rsidP="00987977">
      <w:pPr>
        <w:rPr>
          <w:rFonts w:ascii="Calibri" w:hAnsi="Calibri" w:cs="Calibri"/>
          <w:sz w:val="24"/>
          <w:szCs w:val="24"/>
        </w:rPr>
      </w:pPr>
    </w:p>
    <w:p w14:paraId="1C70D709" w14:textId="77777777" w:rsidR="00E66EF2" w:rsidRDefault="00E66EF2" w:rsidP="00987977">
      <w:pPr>
        <w:rPr>
          <w:rFonts w:ascii="Calibri" w:hAnsi="Calibri" w:cs="Calibri"/>
          <w:sz w:val="24"/>
          <w:szCs w:val="24"/>
        </w:rPr>
      </w:pPr>
    </w:p>
    <w:p w14:paraId="15C3897F" w14:textId="77777777" w:rsidR="00E66EF2" w:rsidRPr="00987977" w:rsidRDefault="00E66EF2" w:rsidP="00987977">
      <w:pPr>
        <w:rPr>
          <w:rFonts w:ascii="Calibri" w:hAnsi="Calibri" w:cs="Calibri"/>
          <w:sz w:val="24"/>
          <w:szCs w:val="24"/>
        </w:rPr>
      </w:pPr>
    </w:p>
    <w:p w14:paraId="35B1B23F"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lastRenderedPageBreak/>
        <w:t>9. Submission Requirements</w:t>
      </w:r>
    </w:p>
    <w:p w14:paraId="7D0FFAA4" w14:textId="77777777" w:rsidR="00987977" w:rsidRPr="00987977" w:rsidRDefault="00987977" w:rsidP="00987977">
      <w:pPr>
        <w:rPr>
          <w:rFonts w:ascii="Calibri" w:hAnsi="Calibri" w:cs="Calibri"/>
          <w:sz w:val="24"/>
          <w:szCs w:val="24"/>
        </w:rPr>
      </w:pPr>
      <w:r w:rsidRPr="00987977">
        <w:rPr>
          <w:rFonts w:ascii="Calibri" w:hAnsi="Calibri" w:cs="Calibri"/>
          <w:sz w:val="24"/>
          <w:szCs w:val="24"/>
        </w:rPr>
        <w:t>Interested parties should submit:</w:t>
      </w:r>
    </w:p>
    <w:p w14:paraId="690F6B06" w14:textId="57360FE3" w:rsidR="00987977" w:rsidRPr="00987977" w:rsidRDefault="00987977" w:rsidP="00987977">
      <w:pPr>
        <w:numPr>
          <w:ilvl w:val="0"/>
          <w:numId w:val="10"/>
        </w:numPr>
        <w:rPr>
          <w:rFonts w:ascii="Calibri" w:hAnsi="Calibri" w:cs="Calibri"/>
          <w:sz w:val="24"/>
          <w:szCs w:val="24"/>
        </w:rPr>
      </w:pPr>
      <w:r w:rsidRPr="00987977">
        <w:rPr>
          <w:rFonts w:ascii="Calibri" w:hAnsi="Calibri" w:cs="Calibri"/>
          <w:sz w:val="24"/>
          <w:szCs w:val="24"/>
        </w:rPr>
        <w:t>A brief </w:t>
      </w:r>
      <w:r w:rsidRPr="00987977">
        <w:rPr>
          <w:rFonts w:ascii="Calibri" w:hAnsi="Calibri" w:cs="Calibri"/>
          <w:b/>
          <w:bCs/>
          <w:sz w:val="24"/>
          <w:szCs w:val="24"/>
        </w:rPr>
        <w:t>proposal</w:t>
      </w:r>
      <w:r w:rsidRPr="00987977">
        <w:rPr>
          <w:rFonts w:ascii="Calibri" w:hAnsi="Calibri" w:cs="Calibri"/>
          <w:sz w:val="24"/>
          <w:szCs w:val="24"/>
        </w:rPr>
        <w:t> outlining</w:t>
      </w:r>
      <w:r w:rsidR="00211605">
        <w:rPr>
          <w:rFonts w:ascii="Calibri" w:hAnsi="Calibri" w:cs="Calibri"/>
          <w:sz w:val="24"/>
          <w:szCs w:val="24"/>
        </w:rPr>
        <w:t xml:space="preserve"> </w:t>
      </w:r>
      <w:r w:rsidR="00211605" w:rsidRPr="00B66BD4">
        <w:rPr>
          <w:rFonts w:ascii="Calibri" w:hAnsi="Calibri" w:cs="Calibri"/>
          <w:sz w:val="24"/>
          <w:szCs w:val="24"/>
        </w:rPr>
        <w:t>their</w:t>
      </w:r>
      <w:r w:rsidRPr="00987977">
        <w:rPr>
          <w:rFonts w:ascii="Calibri" w:hAnsi="Calibri" w:cs="Calibri"/>
          <w:sz w:val="24"/>
          <w:szCs w:val="24"/>
        </w:rPr>
        <w:t>:</w:t>
      </w:r>
    </w:p>
    <w:p w14:paraId="0F89B25A" w14:textId="77777777" w:rsidR="00987977" w:rsidRPr="00987977" w:rsidRDefault="00987977" w:rsidP="00987977">
      <w:pPr>
        <w:numPr>
          <w:ilvl w:val="1"/>
          <w:numId w:val="10"/>
        </w:numPr>
        <w:rPr>
          <w:rFonts w:ascii="Calibri" w:hAnsi="Calibri" w:cs="Calibri"/>
          <w:sz w:val="24"/>
          <w:szCs w:val="24"/>
        </w:rPr>
      </w:pPr>
      <w:r w:rsidRPr="00987977">
        <w:rPr>
          <w:rFonts w:ascii="Calibri" w:hAnsi="Calibri" w:cs="Calibri"/>
          <w:sz w:val="24"/>
          <w:szCs w:val="24"/>
        </w:rPr>
        <w:t>Understanding of the project</w:t>
      </w:r>
    </w:p>
    <w:p w14:paraId="308BF320" w14:textId="77777777" w:rsidR="00987977" w:rsidRPr="00987977" w:rsidRDefault="00987977" w:rsidP="00987977">
      <w:pPr>
        <w:numPr>
          <w:ilvl w:val="1"/>
          <w:numId w:val="10"/>
        </w:numPr>
        <w:rPr>
          <w:rFonts w:ascii="Calibri" w:hAnsi="Calibri" w:cs="Calibri"/>
          <w:sz w:val="24"/>
          <w:szCs w:val="24"/>
        </w:rPr>
      </w:pPr>
      <w:r w:rsidRPr="00987977">
        <w:rPr>
          <w:rFonts w:ascii="Calibri" w:hAnsi="Calibri" w:cs="Calibri"/>
          <w:sz w:val="24"/>
          <w:szCs w:val="24"/>
        </w:rPr>
        <w:t>Proposed approach and methodology</w:t>
      </w:r>
    </w:p>
    <w:p w14:paraId="03FAD098" w14:textId="01A561BC" w:rsidR="00987977" w:rsidRPr="00987977" w:rsidRDefault="00987977" w:rsidP="00987977">
      <w:pPr>
        <w:numPr>
          <w:ilvl w:val="1"/>
          <w:numId w:val="10"/>
        </w:numPr>
        <w:rPr>
          <w:rFonts w:ascii="Calibri" w:hAnsi="Calibri" w:cs="Calibri"/>
          <w:sz w:val="24"/>
          <w:szCs w:val="24"/>
        </w:rPr>
      </w:pPr>
      <w:r w:rsidRPr="00987977">
        <w:rPr>
          <w:rFonts w:ascii="Calibri" w:hAnsi="Calibri" w:cs="Calibri"/>
          <w:sz w:val="24"/>
          <w:szCs w:val="24"/>
        </w:rPr>
        <w:t>Indicative timeline</w:t>
      </w:r>
      <w:r>
        <w:rPr>
          <w:rFonts w:ascii="Calibri" w:hAnsi="Calibri" w:cs="Calibri"/>
          <w:sz w:val="24"/>
          <w:szCs w:val="24"/>
        </w:rPr>
        <w:t xml:space="preserve"> (bearing in mind draft chapters to social policy group and consultative committee)</w:t>
      </w:r>
    </w:p>
    <w:p w14:paraId="48211303" w14:textId="77777777" w:rsidR="00987977" w:rsidRPr="00987977" w:rsidRDefault="00987977" w:rsidP="00987977">
      <w:pPr>
        <w:numPr>
          <w:ilvl w:val="0"/>
          <w:numId w:val="10"/>
        </w:numPr>
        <w:rPr>
          <w:rFonts w:ascii="Calibri" w:hAnsi="Calibri" w:cs="Calibri"/>
          <w:sz w:val="24"/>
          <w:szCs w:val="24"/>
        </w:rPr>
      </w:pPr>
      <w:r w:rsidRPr="00987977">
        <w:rPr>
          <w:rFonts w:ascii="Calibri" w:hAnsi="Calibri" w:cs="Calibri"/>
          <w:sz w:val="24"/>
          <w:szCs w:val="24"/>
        </w:rPr>
        <w:t>A </w:t>
      </w:r>
      <w:r w:rsidRPr="00987977">
        <w:rPr>
          <w:rFonts w:ascii="Calibri" w:hAnsi="Calibri" w:cs="Calibri"/>
          <w:b/>
          <w:bCs/>
          <w:sz w:val="24"/>
          <w:szCs w:val="24"/>
        </w:rPr>
        <w:t>CV or organisational profile</w:t>
      </w:r>
      <w:r w:rsidRPr="00987977">
        <w:rPr>
          <w:rFonts w:ascii="Calibri" w:hAnsi="Calibri" w:cs="Calibri"/>
          <w:sz w:val="24"/>
          <w:szCs w:val="24"/>
        </w:rPr>
        <w:t> demonstrating relevant experience</w:t>
      </w:r>
    </w:p>
    <w:p w14:paraId="37E331FB" w14:textId="77777777" w:rsidR="00987977" w:rsidRDefault="00987977" w:rsidP="00987977">
      <w:pPr>
        <w:numPr>
          <w:ilvl w:val="0"/>
          <w:numId w:val="10"/>
        </w:numPr>
        <w:rPr>
          <w:rFonts w:ascii="Calibri" w:hAnsi="Calibri" w:cs="Calibri"/>
          <w:sz w:val="24"/>
          <w:szCs w:val="24"/>
        </w:rPr>
      </w:pPr>
      <w:r w:rsidRPr="00987977">
        <w:rPr>
          <w:rFonts w:ascii="Calibri" w:hAnsi="Calibri" w:cs="Calibri"/>
          <w:sz w:val="24"/>
          <w:szCs w:val="24"/>
        </w:rPr>
        <w:t>Examples of </w:t>
      </w:r>
      <w:r w:rsidRPr="00987977">
        <w:rPr>
          <w:rFonts w:ascii="Calibri" w:hAnsi="Calibri" w:cs="Calibri"/>
          <w:b/>
          <w:bCs/>
          <w:sz w:val="24"/>
          <w:szCs w:val="24"/>
        </w:rPr>
        <w:t>previous relevant policy or research publications</w:t>
      </w:r>
      <w:r w:rsidRPr="00987977">
        <w:rPr>
          <w:rFonts w:ascii="Calibri" w:hAnsi="Calibri" w:cs="Calibri"/>
          <w:sz w:val="24"/>
          <w:szCs w:val="24"/>
        </w:rPr>
        <w:t> (where available)</w:t>
      </w:r>
    </w:p>
    <w:p w14:paraId="4383AA2D" w14:textId="55CD31D7" w:rsidR="0003730B" w:rsidRPr="00EB4768" w:rsidRDefault="0003730B" w:rsidP="00EB4768">
      <w:pPr>
        <w:pStyle w:val="ListParagraph"/>
        <w:numPr>
          <w:ilvl w:val="0"/>
          <w:numId w:val="10"/>
        </w:numPr>
        <w:rPr>
          <w:rFonts w:ascii="Calibri" w:hAnsi="Calibri" w:cs="Calibri"/>
          <w:sz w:val="24"/>
          <w:szCs w:val="24"/>
        </w:rPr>
      </w:pPr>
      <w:r w:rsidRPr="00EB4768">
        <w:rPr>
          <w:rFonts w:ascii="Calibri" w:hAnsi="Calibri" w:cs="Calibri"/>
          <w:sz w:val="24"/>
          <w:szCs w:val="24"/>
        </w:rPr>
        <w:t xml:space="preserve">Two referees who you have worked with/for in any previous policy or publications </w:t>
      </w:r>
    </w:p>
    <w:p w14:paraId="2201467F" w14:textId="77777777" w:rsidR="00987977" w:rsidRPr="00987977" w:rsidRDefault="00987977" w:rsidP="00987977">
      <w:pPr>
        <w:numPr>
          <w:ilvl w:val="0"/>
          <w:numId w:val="10"/>
        </w:numPr>
        <w:rPr>
          <w:rFonts w:ascii="Calibri" w:hAnsi="Calibri" w:cs="Calibri"/>
          <w:sz w:val="24"/>
          <w:szCs w:val="24"/>
        </w:rPr>
      </w:pPr>
      <w:r w:rsidRPr="00987977">
        <w:rPr>
          <w:rFonts w:ascii="Calibri" w:hAnsi="Calibri" w:cs="Calibri"/>
          <w:sz w:val="24"/>
          <w:szCs w:val="24"/>
        </w:rPr>
        <w:t>Confirmation of availability to complete the project within the specified timeframe and budget</w:t>
      </w:r>
    </w:p>
    <w:p w14:paraId="25FA4796" w14:textId="40A31881" w:rsidR="00987977" w:rsidRPr="00987977" w:rsidRDefault="00987977" w:rsidP="00987977">
      <w:pPr>
        <w:rPr>
          <w:rFonts w:ascii="Calibri" w:hAnsi="Calibri" w:cs="Calibri"/>
          <w:sz w:val="24"/>
          <w:szCs w:val="24"/>
        </w:rPr>
      </w:pPr>
    </w:p>
    <w:p w14:paraId="0D9909FB" w14:textId="77777777" w:rsidR="00987977" w:rsidRPr="00987977" w:rsidRDefault="00987977" w:rsidP="00987977">
      <w:pPr>
        <w:rPr>
          <w:rFonts w:ascii="Calibri" w:hAnsi="Calibri" w:cs="Calibri"/>
          <w:b/>
          <w:bCs/>
          <w:sz w:val="24"/>
          <w:szCs w:val="24"/>
        </w:rPr>
      </w:pPr>
      <w:r w:rsidRPr="00987977">
        <w:rPr>
          <w:rFonts w:ascii="Calibri" w:hAnsi="Calibri" w:cs="Calibri"/>
          <w:b/>
          <w:bCs/>
          <w:sz w:val="24"/>
          <w:szCs w:val="24"/>
        </w:rPr>
        <w:t>10. Evaluation Criteria</w:t>
      </w:r>
    </w:p>
    <w:p w14:paraId="43209669" w14:textId="77777777" w:rsidR="00987977" w:rsidRPr="00987977" w:rsidRDefault="00987977" w:rsidP="00987977">
      <w:pPr>
        <w:rPr>
          <w:rFonts w:ascii="Calibri" w:hAnsi="Calibri" w:cs="Calibri"/>
          <w:sz w:val="24"/>
          <w:szCs w:val="24"/>
        </w:rPr>
      </w:pPr>
      <w:r w:rsidRPr="00987977">
        <w:rPr>
          <w:rFonts w:ascii="Calibri" w:hAnsi="Calibri" w:cs="Calibri"/>
          <w:sz w:val="24"/>
          <w:szCs w:val="24"/>
        </w:rPr>
        <w:t>Submissions will be assessed based on:</w:t>
      </w:r>
    </w:p>
    <w:p w14:paraId="543704C6" w14:textId="77777777" w:rsidR="00987977" w:rsidRPr="00987977" w:rsidRDefault="00987977" w:rsidP="00987977">
      <w:pPr>
        <w:numPr>
          <w:ilvl w:val="0"/>
          <w:numId w:val="11"/>
        </w:numPr>
        <w:rPr>
          <w:rFonts w:ascii="Calibri" w:hAnsi="Calibri" w:cs="Calibri"/>
          <w:sz w:val="24"/>
          <w:szCs w:val="24"/>
        </w:rPr>
      </w:pPr>
      <w:r w:rsidRPr="00987977">
        <w:rPr>
          <w:rFonts w:ascii="Calibri" w:hAnsi="Calibri" w:cs="Calibri"/>
          <w:sz w:val="24"/>
          <w:szCs w:val="24"/>
        </w:rPr>
        <w:t>Relevant experience and expertise</w:t>
      </w:r>
    </w:p>
    <w:p w14:paraId="5DBEF678" w14:textId="77777777" w:rsidR="00987977" w:rsidRPr="00987977" w:rsidRDefault="00987977" w:rsidP="00987977">
      <w:pPr>
        <w:numPr>
          <w:ilvl w:val="0"/>
          <w:numId w:val="11"/>
        </w:numPr>
        <w:rPr>
          <w:rFonts w:ascii="Calibri" w:hAnsi="Calibri" w:cs="Calibri"/>
          <w:sz w:val="24"/>
          <w:szCs w:val="24"/>
        </w:rPr>
      </w:pPr>
      <w:r w:rsidRPr="00987977">
        <w:rPr>
          <w:rFonts w:ascii="Calibri" w:hAnsi="Calibri" w:cs="Calibri"/>
          <w:sz w:val="24"/>
          <w:szCs w:val="24"/>
        </w:rPr>
        <w:t>Quality and clarity of proposed approach</w:t>
      </w:r>
    </w:p>
    <w:p w14:paraId="020251EF" w14:textId="77777777" w:rsidR="00987977" w:rsidRPr="00987977" w:rsidRDefault="00987977" w:rsidP="00987977">
      <w:pPr>
        <w:numPr>
          <w:ilvl w:val="0"/>
          <w:numId w:val="11"/>
        </w:numPr>
        <w:rPr>
          <w:rFonts w:ascii="Calibri" w:hAnsi="Calibri" w:cs="Calibri"/>
          <w:sz w:val="24"/>
          <w:szCs w:val="24"/>
        </w:rPr>
      </w:pPr>
      <w:r w:rsidRPr="00987977">
        <w:rPr>
          <w:rFonts w:ascii="Calibri" w:hAnsi="Calibri" w:cs="Calibri"/>
          <w:sz w:val="24"/>
          <w:szCs w:val="24"/>
        </w:rPr>
        <w:t xml:space="preserve">Understanding of </w:t>
      </w:r>
      <w:proofErr w:type="spellStart"/>
      <w:r w:rsidRPr="00987977">
        <w:rPr>
          <w:rFonts w:ascii="Calibri" w:hAnsi="Calibri" w:cs="Calibri"/>
          <w:sz w:val="24"/>
          <w:szCs w:val="24"/>
        </w:rPr>
        <w:t>decongregation</w:t>
      </w:r>
      <w:proofErr w:type="spellEnd"/>
      <w:r w:rsidRPr="00987977">
        <w:rPr>
          <w:rFonts w:ascii="Calibri" w:hAnsi="Calibri" w:cs="Calibri"/>
          <w:sz w:val="24"/>
          <w:szCs w:val="24"/>
        </w:rPr>
        <w:t xml:space="preserve"> and disability policy context</w:t>
      </w:r>
    </w:p>
    <w:p w14:paraId="2E0DE65D" w14:textId="4C776F59" w:rsidR="00987977" w:rsidRPr="00987977" w:rsidRDefault="00B66BD4" w:rsidP="00987977">
      <w:pPr>
        <w:numPr>
          <w:ilvl w:val="0"/>
          <w:numId w:val="11"/>
        </w:numPr>
        <w:rPr>
          <w:rFonts w:ascii="Calibri" w:hAnsi="Calibri" w:cs="Calibri"/>
          <w:sz w:val="24"/>
          <w:szCs w:val="24"/>
        </w:rPr>
      </w:pPr>
      <w:r>
        <w:rPr>
          <w:rFonts w:ascii="Calibri" w:hAnsi="Calibri" w:cs="Calibri"/>
          <w:sz w:val="24"/>
          <w:szCs w:val="24"/>
        </w:rPr>
        <w:t>Cost</w:t>
      </w:r>
    </w:p>
    <w:p w14:paraId="664B3B87" w14:textId="3C66F295" w:rsidR="00987977" w:rsidRDefault="00987977" w:rsidP="00987977">
      <w:pPr>
        <w:numPr>
          <w:ilvl w:val="0"/>
          <w:numId w:val="11"/>
        </w:numPr>
        <w:rPr>
          <w:rFonts w:ascii="Calibri" w:hAnsi="Calibri" w:cs="Calibri"/>
          <w:sz w:val="24"/>
          <w:szCs w:val="24"/>
        </w:rPr>
      </w:pPr>
      <w:r w:rsidRPr="00987977">
        <w:rPr>
          <w:rFonts w:ascii="Calibri" w:hAnsi="Calibri" w:cs="Calibri"/>
          <w:sz w:val="24"/>
          <w:szCs w:val="24"/>
        </w:rPr>
        <w:t>Ability to meet project timelines</w:t>
      </w:r>
      <w:r w:rsidR="00352B7A">
        <w:rPr>
          <w:rFonts w:ascii="Calibri" w:hAnsi="Calibri" w:cs="Calibri"/>
          <w:sz w:val="24"/>
          <w:szCs w:val="24"/>
        </w:rPr>
        <w:t>, given proposed completion date.</w:t>
      </w:r>
    </w:p>
    <w:p w14:paraId="5F488D23" w14:textId="77777777" w:rsidR="00E66EF2" w:rsidRDefault="00E66EF2" w:rsidP="00E66EF2">
      <w:pPr>
        <w:rPr>
          <w:rFonts w:ascii="Calibri" w:hAnsi="Calibri" w:cs="Calibri"/>
          <w:sz w:val="24"/>
          <w:szCs w:val="24"/>
        </w:rPr>
      </w:pPr>
    </w:p>
    <w:p w14:paraId="33D8C04F" w14:textId="1A7A693D" w:rsidR="00E66EF2" w:rsidRPr="00E66EF2" w:rsidRDefault="00E66EF2" w:rsidP="00E66EF2">
      <w:pPr>
        <w:rPr>
          <w:rFonts w:ascii="Calibri" w:hAnsi="Calibri" w:cs="Calibri"/>
          <w:b/>
          <w:bCs/>
          <w:sz w:val="24"/>
          <w:szCs w:val="24"/>
        </w:rPr>
      </w:pPr>
      <w:r w:rsidRPr="00E66EF2">
        <w:rPr>
          <w:rFonts w:ascii="Calibri" w:hAnsi="Calibri" w:cs="Calibri"/>
          <w:b/>
          <w:bCs/>
          <w:sz w:val="24"/>
          <w:szCs w:val="24"/>
        </w:rPr>
        <w:t>11. Applications</w:t>
      </w:r>
    </w:p>
    <w:p w14:paraId="30550E40" w14:textId="25736774" w:rsidR="00E66EF2" w:rsidRPr="00E66EF2" w:rsidRDefault="00E66EF2" w:rsidP="00E66EF2">
      <w:pPr>
        <w:rPr>
          <w:rFonts w:ascii="Calibri" w:hAnsi="Calibri" w:cs="Calibri"/>
          <w:sz w:val="24"/>
          <w:szCs w:val="24"/>
        </w:rPr>
      </w:pPr>
      <w:r>
        <w:rPr>
          <w:rFonts w:ascii="Calibri" w:hAnsi="Calibri" w:cs="Calibri"/>
          <w:b/>
          <w:bCs/>
          <w:sz w:val="24"/>
          <w:szCs w:val="24"/>
        </w:rPr>
        <w:t xml:space="preserve">Closing Date: </w:t>
      </w:r>
      <w:r>
        <w:rPr>
          <w:rFonts w:ascii="Calibri" w:hAnsi="Calibri" w:cs="Calibri"/>
          <w:sz w:val="24"/>
          <w:szCs w:val="24"/>
        </w:rPr>
        <w:t>5pm on 24</w:t>
      </w:r>
      <w:r w:rsidRPr="00E66EF2">
        <w:rPr>
          <w:rFonts w:ascii="Calibri" w:hAnsi="Calibri" w:cs="Calibri"/>
          <w:sz w:val="24"/>
          <w:szCs w:val="24"/>
          <w:vertAlign w:val="superscript"/>
        </w:rPr>
        <w:t>th</w:t>
      </w:r>
      <w:r>
        <w:rPr>
          <w:rFonts w:ascii="Calibri" w:hAnsi="Calibri" w:cs="Calibri"/>
          <w:sz w:val="24"/>
          <w:szCs w:val="24"/>
        </w:rPr>
        <w:t xml:space="preserve"> of February 2026</w:t>
      </w:r>
    </w:p>
    <w:p w14:paraId="75D95D82" w14:textId="56EA0DDB" w:rsidR="00E66EF2" w:rsidRPr="00987977" w:rsidRDefault="00E66EF2" w:rsidP="00E66EF2">
      <w:pPr>
        <w:rPr>
          <w:rFonts w:ascii="Calibri" w:hAnsi="Calibri" w:cs="Calibri"/>
          <w:sz w:val="24"/>
          <w:szCs w:val="24"/>
        </w:rPr>
      </w:pPr>
      <w:r>
        <w:rPr>
          <w:rFonts w:ascii="Calibri" w:hAnsi="Calibri" w:cs="Calibri"/>
          <w:sz w:val="24"/>
          <w:szCs w:val="24"/>
        </w:rPr>
        <w:t xml:space="preserve">All applications and proposals to be sent by the deadline above to </w:t>
      </w:r>
      <w:hyperlink r:id="rId6" w:history="1">
        <w:r w:rsidRPr="0015093B">
          <w:rPr>
            <w:rStyle w:val="Hyperlink"/>
            <w:rFonts w:ascii="Calibri" w:hAnsi="Calibri" w:cs="Calibri"/>
            <w:sz w:val="24"/>
            <w:szCs w:val="24"/>
          </w:rPr>
          <w:t>info@advocacy.ie</w:t>
        </w:r>
      </w:hyperlink>
      <w:r>
        <w:rPr>
          <w:rFonts w:ascii="Calibri" w:hAnsi="Calibri" w:cs="Calibri"/>
          <w:sz w:val="24"/>
          <w:szCs w:val="24"/>
        </w:rPr>
        <w:t xml:space="preserve"> with the subject line “TenderFeb2026”</w:t>
      </w:r>
    </w:p>
    <w:p w14:paraId="3926AEBC" w14:textId="77777777" w:rsidR="00420EF0" w:rsidRPr="00987977" w:rsidRDefault="00420EF0">
      <w:pPr>
        <w:rPr>
          <w:rFonts w:ascii="Calibri" w:hAnsi="Calibri" w:cs="Calibri"/>
          <w:sz w:val="24"/>
          <w:szCs w:val="24"/>
        </w:rPr>
      </w:pPr>
    </w:p>
    <w:sectPr w:rsidR="00420EF0" w:rsidRPr="009879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5B0"/>
    <w:multiLevelType w:val="multilevel"/>
    <w:tmpl w:val="6FAC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C1B89"/>
    <w:multiLevelType w:val="multilevel"/>
    <w:tmpl w:val="27F6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A7C14"/>
    <w:multiLevelType w:val="hybridMultilevel"/>
    <w:tmpl w:val="FFC007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6D6129"/>
    <w:multiLevelType w:val="multilevel"/>
    <w:tmpl w:val="52AE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4229D"/>
    <w:multiLevelType w:val="multilevel"/>
    <w:tmpl w:val="51B8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4249A"/>
    <w:multiLevelType w:val="multilevel"/>
    <w:tmpl w:val="B8C871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27E20"/>
    <w:multiLevelType w:val="multilevel"/>
    <w:tmpl w:val="C57E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450F7"/>
    <w:multiLevelType w:val="hybridMultilevel"/>
    <w:tmpl w:val="D7580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F9032B"/>
    <w:multiLevelType w:val="multilevel"/>
    <w:tmpl w:val="7DD6E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77F7A"/>
    <w:multiLevelType w:val="multilevel"/>
    <w:tmpl w:val="5D80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94AF9"/>
    <w:multiLevelType w:val="multilevel"/>
    <w:tmpl w:val="E2D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36769"/>
    <w:multiLevelType w:val="multilevel"/>
    <w:tmpl w:val="E2C68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9E2D35"/>
    <w:multiLevelType w:val="multilevel"/>
    <w:tmpl w:val="FB76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B786C"/>
    <w:multiLevelType w:val="hybridMultilevel"/>
    <w:tmpl w:val="2B68B3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44963541">
    <w:abstractNumId w:val="1"/>
  </w:num>
  <w:num w:numId="2" w16cid:durableId="1237083840">
    <w:abstractNumId w:val="4"/>
  </w:num>
  <w:num w:numId="3" w16cid:durableId="543952510">
    <w:abstractNumId w:val="3"/>
  </w:num>
  <w:num w:numId="4" w16cid:durableId="1765489400">
    <w:abstractNumId w:val="8"/>
  </w:num>
  <w:num w:numId="5" w16cid:durableId="1728987098">
    <w:abstractNumId w:val="0"/>
  </w:num>
  <w:num w:numId="6" w16cid:durableId="1550993910">
    <w:abstractNumId w:val="11"/>
  </w:num>
  <w:num w:numId="7" w16cid:durableId="93408069">
    <w:abstractNumId w:val="9"/>
  </w:num>
  <w:num w:numId="8" w16cid:durableId="1022585229">
    <w:abstractNumId w:val="12"/>
  </w:num>
  <w:num w:numId="9" w16cid:durableId="2036615963">
    <w:abstractNumId w:val="6"/>
  </w:num>
  <w:num w:numId="10" w16cid:durableId="2089419243">
    <w:abstractNumId w:val="5"/>
  </w:num>
  <w:num w:numId="11" w16cid:durableId="1505822241">
    <w:abstractNumId w:val="10"/>
  </w:num>
  <w:num w:numId="12" w16cid:durableId="148181966">
    <w:abstractNumId w:val="2"/>
  </w:num>
  <w:num w:numId="13" w16cid:durableId="1840844504">
    <w:abstractNumId w:val="7"/>
  </w:num>
  <w:num w:numId="14" w16cid:durableId="1147823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77"/>
    <w:rsid w:val="0003730B"/>
    <w:rsid w:val="00070920"/>
    <w:rsid w:val="000E215F"/>
    <w:rsid w:val="00181E05"/>
    <w:rsid w:val="00211605"/>
    <w:rsid w:val="00233CD0"/>
    <w:rsid w:val="0025426A"/>
    <w:rsid w:val="00352B7A"/>
    <w:rsid w:val="00377C41"/>
    <w:rsid w:val="00381C4B"/>
    <w:rsid w:val="00387A84"/>
    <w:rsid w:val="003B5643"/>
    <w:rsid w:val="003D0007"/>
    <w:rsid w:val="00420EF0"/>
    <w:rsid w:val="004F75E8"/>
    <w:rsid w:val="00615BCB"/>
    <w:rsid w:val="00787447"/>
    <w:rsid w:val="007E08D1"/>
    <w:rsid w:val="00824E45"/>
    <w:rsid w:val="008D6C8B"/>
    <w:rsid w:val="009711A6"/>
    <w:rsid w:val="00987977"/>
    <w:rsid w:val="00993949"/>
    <w:rsid w:val="00A15041"/>
    <w:rsid w:val="00A5130E"/>
    <w:rsid w:val="00A75D51"/>
    <w:rsid w:val="00A9071C"/>
    <w:rsid w:val="00AC2621"/>
    <w:rsid w:val="00AD28D0"/>
    <w:rsid w:val="00B46E44"/>
    <w:rsid w:val="00B66BD4"/>
    <w:rsid w:val="00C52F49"/>
    <w:rsid w:val="00D041AE"/>
    <w:rsid w:val="00E030EC"/>
    <w:rsid w:val="00E300CA"/>
    <w:rsid w:val="00E66EF2"/>
    <w:rsid w:val="00E806F8"/>
    <w:rsid w:val="00EB4768"/>
    <w:rsid w:val="00EB6D89"/>
    <w:rsid w:val="00F600EA"/>
    <w:rsid w:val="00F91C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FA9B"/>
  <w15:chartTrackingRefBased/>
  <w15:docId w15:val="{692B6AAC-5E1A-4530-8940-22E42C19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977"/>
    <w:rPr>
      <w:rFonts w:eastAsiaTheme="majorEastAsia" w:cstheme="majorBidi"/>
      <w:color w:val="272727" w:themeColor="text1" w:themeTint="D8"/>
    </w:rPr>
  </w:style>
  <w:style w:type="paragraph" w:styleId="Title">
    <w:name w:val="Title"/>
    <w:basedOn w:val="Normal"/>
    <w:next w:val="Normal"/>
    <w:link w:val="TitleChar"/>
    <w:uiPriority w:val="10"/>
    <w:qFormat/>
    <w:rsid w:val="00987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977"/>
    <w:pPr>
      <w:spacing w:before="160"/>
      <w:jc w:val="center"/>
    </w:pPr>
    <w:rPr>
      <w:i/>
      <w:iCs/>
      <w:color w:val="404040" w:themeColor="text1" w:themeTint="BF"/>
    </w:rPr>
  </w:style>
  <w:style w:type="character" w:customStyle="1" w:styleId="QuoteChar">
    <w:name w:val="Quote Char"/>
    <w:basedOn w:val="DefaultParagraphFont"/>
    <w:link w:val="Quote"/>
    <w:uiPriority w:val="29"/>
    <w:rsid w:val="00987977"/>
    <w:rPr>
      <w:i/>
      <w:iCs/>
      <w:color w:val="404040" w:themeColor="text1" w:themeTint="BF"/>
    </w:rPr>
  </w:style>
  <w:style w:type="paragraph" w:styleId="ListParagraph">
    <w:name w:val="List Paragraph"/>
    <w:basedOn w:val="Normal"/>
    <w:uiPriority w:val="34"/>
    <w:qFormat/>
    <w:rsid w:val="00987977"/>
    <w:pPr>
      <w:ind w:left="720"/>
      <w:contextualSpacing/>
    </w:pPr>
  </w:style>
  <w:style w:type="character" w:styleId="IntenseEmphasis">
    <w:name w:val="Intense Emphasis"/>
    <w:basedOn w:val="DefaultParagraphFont"/>
    <w:uiPriority w:val="21"/>
    <w:qFormat/>
    <w:rsid w:val="00987977"/>
    <w:rPr>
      <w:i/>
      <w:iCs/>
      <w:color w:val="0F4761" w:themeColor="accent1" w:themeShade="BF"/>
    </w:rPr>
  </w:style>
  <w:style w:type="paragraph" w:styleId="IntenseQuote">
    <w:name w:val="Intense Quote"/>
    <w:basedOn w:val="Normal"/>
    <w:next w:val="Normal"/>
    <w:link w:val="IntenseQuoteChar"/>
    <w:uiPriority w:val="30"/>
    <w:qFormat/>
    <w:rsid w:val="00987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977"/>
    <w:rPr>
      <w:i/>
      <w:iCs/>
      <w:color w:val="0F4761" w:themeColor="accent1" w:themeShade="BF"/>
    </w:rPr>
  </w:style>
  <w:style w:type="character" w:styleId="IntenseReference">
    <w:name w:val="Intense Reference"/>
    <w:basedOn w:val="DefaultParagraphFont"/>
    <w:uiPriority w:val="32"/>
    <w:qFormat/>
    <w:rsid w:val="00987977"/>
    <w:rPr>
      <w:b/>
      <w:bCs/>
      <w:smallCaps/>
      <w:color w:val="0F4761" w:themeColor="accent1" w:themeShade="BF"/>
      <w:spacing w:val="5"/>
    </w:rPr>
  </w:style>
  <w:style w:type="character" w:styleId="CommentReference">
    <w:name w:val="annotation reference"/>
    <w:basedOn w:val="DefaultParagraphFont"/>
    <w:uiPriority w:val="99"/>
    <w:semiHidden/>
    <w:unhideWhenUsed/>
    <w:rsid w:val="008D6C8B"/>
    <w:rPr>
      <w:sz w:val="16"/>
      <w:szCs w:val="16"/>
    </w:rPr>
  </w:style>
  <w:style w:type="paragraph" w:styleId="CommentText">
    <w:name w:val="annotation text"/>
    <w:basedOn w:val="Normal"/>
    <w:link w:val="CommentTextChar"/>
    <w:uiPriority w:val="99"/>
    <w:unhideWhenUsed/>
    <w:rsid w:val="008D6C8B"/>
    <w:pPr>
      <w:spacing w:line="240" w:lineRule="auto"/>
    </w:pPr>
    <w:rPr>
      <w:sz w:val="20"/>
      <w:szCs w:val="20"/>
    </w:rPr>
  </w:style>
  <w:style w:type="character" w:customStyle="1" w:styleId="CommentTextChar">
    <w:name w:val="Comment Text Char"/>
    <w:basedOn w:val="DefaultParagraphFont"/>
    <w:link w:val="CommentText"/>
    <w:uiPriority w:val="99"/>
    <w:rsid w:val="008D6C8B"/>
    <w:rPr>
      <w:sz w:val="20"/>
      <w:szCs w:val="20"/>
    </w:rPr>
  </w:style>
  <w:style w:type="paragraph" w:styleId="CommentSubject">
    <w:name w:val="annotation subject"/>
    <w:basedOn w:val="CommentText"/>
    <w:next w:val="CommentText"/>
    <w:link w:val="CommentSubjectChar"/>
    <w:uiPriority w:val="99"/>
    <w:semiHidden/>
    <w:unhideWhenUsed/>
    <w:rsid w:val="008D6C8B"/>
    <w:rPr>
      <w:b/>
      <w:bCs/>
    </w:rPr>
  </w:style>
  <w:style w:type="character" w:customStyle="1" w:styleId="CommentSubjectChar">
    <w:name w:val="Comment Subject Char"/>
    <w:basedOn w:val="CommentTextChar"/>
    <w:link w:val="CommentSubject"/>
    <w:uiPriority w:val="99"/>
    <w:semiHidden/>
    <w:rsid w:val="008D6C8B"/>
    <w:rPr>
      <w:b/>
      <w:bCs/>
      <w:sz w:val="20"/>
      <w:szCs w:val="20"/>
    </w:rPr>
  </w:style>
  <w:style w:type="paragraph" w:styleId="Revision">
    <w:name w:val="Revision"/>
    <w:hidden/>
    <w:uiPriority w:val="99"/>
    <w:semiHidden/>
    <w:rsid w:val="008D6C8B"/>
    <w:pPr>
      <w:spacing w:after="0" w:line="240" w:lineRule="auto"/>
    </w:pPr>
  </w:style>
  <w:style w:type="character" w:styleId="Hyperlink">
    <w:name w:val="Hyperlink"/>
    <w:basedOn w:val="DefaultParagraphFont"/>
    <w:uiPriority w:val="99"/>
    <w:unhideWhenUsed/>
    <w:rsid w:val="00E66EF2"/>
    <w:rPr>
      <w:color w:val="467886" w:themeColor="hyperlink"/>
      <w:u w:val="single"/>
    </w:rPr>
  </w:style>
  <w:style w:type="character" w:styleId="UnresolvedMention">
    <w:name w:val="Unresolved Mention"/>
    <w:basedOn w:val="DefaultParagraphFont"/>
    <w:uiPriority w:val="99"/>
    <w:semiHidden/>
    <w:unhideWhenUsed/>
    <w:rsid w:val="00E6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dvocacy.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Micheál Walsh</dc:creator>
  <cp:keywords/>
  <dc:description/>
  <cp:lastModifiedBy>Micheál Walsh</cp:lastModifiedBy>
  <cp:revision>4</cp:revision>
  <dcterms:created xsi:type="dcterms:W3CDTF">2026-02-10T09:41:00Z</dcterms:created>
  <dcterms:modified xsi:type="dcterms:W3CDTF">2026-02-10T10:58:00Z</dcterms:modified>
</cp:coreProperties>
</file>